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2A44" w:rsidRPr="00835FA3" w:rsidRDefault="00BF2A44">
      <w:pPr>
        <w:rPr>
          <w:rFonts w:ascii="Times New Roman" w:hAnsi="Times New Roman" w:cs="Times New Roman"/>
          <w:sz w:val="24"/>
          <w:szCs w:val="24"/>
        </w:rPr>
      </w:pPr>
    </w:p>
    <w:p w:rsidR="004A6FCA" w:rsidRPr="00835FA3" w:rsidRDefault="004A6FCA">
      <w:pPr>
        <w:rPr>
          <w:rFonts w:ascii="Times New Roman" w:hAnsi="Times New Roman" w:cs="Times New Roman"/>
          <w:sz w:val="24"/>
          <w:szCs w:val="24"/>
        </w:rPr>
      </w:pPr>
    </w:p>
    <w:p w:rsidR="004A6FCA" w:rsidRPr="00835FA3" w:rsidRDefault="004A6FCA">
      <w:pPr>
        <w:rPr>
          <w:rFonts w:ascii="Times New Roman" w:hAnsi="Times New Roman" w:cs="Times New Roman"/>
          <w:sz w:val="24"/>
          <w:szCs w:val="24"/>
        </w:rPr>
      </w:pPr>
    </w:p>
    <w:p w:rsidR="004A6FCA" w:rsidRPr="00835FA3" w:rsidRDefault="004A6FCA">
      <w:pPr>
        <w:rPr>
          <w:rFonts w:ascii="Times New Roman" w:hAnsi="Times New Roman" w:cs="Times New Roman"/>
          <w:sz w:val="24"/>
          <w:szCs w:val="24"/>
        </w:rPr>
      </w:pPr>
    </w:p>
    <w:p w:rsidR="004A6FCA" w:rsidRPr="00835FA3" w:rsidRDefault="004A6FCA">
      <w:pPr>
        <w:rPr>
          <w:rFonts w:ascii="Times New Roman" w:hAnsi="Times New Roman" w:cs="Times New Roman"/>
          <w:sz w:val="24"/>
          <w:szCs w:val="24"/>
        </w:rPr>
      </w:pPr>
    </w:p>
    <w:p w:rsidR="004A6FCA" w:rsidRPr="00835FA3" w:rsidRDefault="004A6FCA">
      <w:pPr>
        <w:rPr>
          <w:rFonts w:ascii="Times New Roman" w:hAnsi="Times New Roman" w:cs="Times New Roman"/>
          <w:sz w:val="24"/>
          <w:szCs w:val="24"/>
        </w:rPr>
      </w:pPr>
    </w:p>
    <w:p w:rsidR="004A6FCA" w:rsidRPr="00835FA3" w:rsidRDefault="004A6FCA">
      <w:pPr>
        <w:rPr>
          <w:rFonts w:ascii="Times New Roman" w:hAnsi="Times New Roman" w:cs="Times New Roman"/>
          <w:sz w:val="24"/>
          <w:szCs w:val="24"/>
        </w:rPr>
      </w:pPr>
    </w:p>
    <w:p w:rsidR="004A6FCA" w:rsidRPr="00835FA3" w:rsidRDefault="004A6FCA">
      <w:pPr>
        <w:rPr>
          <w:rFonts w:ascii="Times New Roman" w:hAnsi="Times New Roman" w:cs="Times New Roman"/>
          <w:sz w:val="24"/>
          <w:szCs w:val="24"/>
        </w:rPr>
      </w:pPr>
    </w:p>
    <w:p w:rsidR="004A6FCA" w:rsidRPr="00835FA3" w:rsidRDefault="004A6FCA">
      <w:pPr>
        <w:rPr>
          <w:rFonts w:ascii="Times New Roman" w:hAnsi="Times New Roman" w:cs="Times New Roman"/>
          <w:sz w:val="24"/>
          <w:szCs w:val="24"/>
        </w:rPr>
      </w:pPr>
    </w:p>
    <w:p w:rsidR="004A6FCA" w:rsidRPr="00835FA3" w:rsidRDefault="004A6FCA">
      <w:pPr>
        <w:rPr>
          <w:rFonts w:ascii="Times New Roman" w:hAnsi="Times New Roman" w:cs="Times New Roman"/>
          <w:sz w:val="24"/>
          <w:szCs w:val="24"/>
        </w:rPr>
      </w:pPr>
    </w:p>
    <w:p w:rsidR="004A6FCA" w:rsidRPr="00835FA3" w:rsidRDefault="004A6FCA">
      <w:pPr>
        <w:rPr>
          <w:rFonts w:ascii="Times New Roman" w:hAnsi="Times New Roman" w:cs="Times New Roman"/>
          <w:sz w:val="24"/>
          <w:szCs w:val="24"/>
        </w:rPr>
      </w:pPr>
    </w:p>
    <w:p w:rsidR="004A6FCA" w:rsidRPr="00835FA3" w:rsidRDefault="004A6FCA">
      <w:pPr>
        <w:rPr>
          <w:rFonts w:ascii="Times New Roman" w:hAnsi="Times New Roman" w:cs="Times New Roman"/>
          <w:sz w:val="24"/>
          <w:szCs w:val="24"/>
        </w:rPr>
      </w:pPr>
    </w:p>
    <w:p w:rsidR="004A6FCA" w:rsidRPr="00835FA3" w:rsidRDefault="004A6FCA">
      <w:pPr>
        <w:rPr>
          <w:rFonts w:ascii="Times New Roman" w:hAnsi="Times New Roman" w:cs="Times New Roman"/>
          <w:sz w:val="24"/>
          <w:szCs w:val="24"/>
        </w:rPr>
      </w:pPr>
    </w:p>
    <w:p w:rsidR="004A6FCA" w:rsidRPr="00835FA3" w:rsidRDefault="000A7293" w:rsidP="004A6FCA">
      <w:pPr>
        <w:jc w:val="center"/>
        <w:rPr>
          <w:rFonts w:ascii="Times New Roman" w:hAnsi="Times New Roman" w:cs="Times New Roman"/>
          <w:sz w:val="24"/>
          <w:szCs w:val="24"/>
        </w:rPr>
      </w:pPr>
      <w:r w:rsidRPr="00835FA3">
        <w:rPr>
          <w:rFonts w:ascii="Times New Roman" w:hAnsi="Times New Roman" w:cs="Times New Roman"/>
          <w:sz w:val="24"/>
          <w:szCs w:val="24"/>
        </w:rPr>
        <w:t>HR CHALLENGES OF HIGHER EDUCATION IN UAE</w:t>
      </w:r>
    </w:p>
    <w:p w:rsidR="004A6FCA" w:rsidRPr="00835FA3" w:rsidRDefault="000A7293" w:rsidP="004A6FCA">
      <w:pPr>
        <w:jc w:val="center"/>
        <w:rPr>
          <w:rFonts w:ascii="Times New Roman" w:hAnsi="Times New Roman" w:cs="Times New Roman"/>
          <w:sz w:val="24"/>
          <w:szCs w:val="24"/>
        </w:rPr>
      </w:pPr>
      <w:r w:rsidRPr="00835FA3">
        <w:rPr>
          <w:rFonts w:ascii="Times New Roman" w:hAnsi="Times New Roman" w:cs="Times New Roman"/>
          <w:sz w:val="24"/>
          <w:szCs w:val="24"/>
        </w:rPr>
        <w:t>By (name)</w:t>
      </w:r>
    </w:p>
    <w:p w:rsidR="004A6FCA" w:rsidRPr="00835FA3" w:rsidRDefault="004A6FCA" w:rsidP="004A6FCA">
      <w:pPr>
        <w:jc w:val="center"/>
        <w:rPr>
          <w:rFonts w:ascii="Times New Roman" w:hAnsi="Times New Roman" w:cs="Times New Roman"/>
          <w:sz w:val="24"/>
          <w:szCs w:val="24"/>
        </w:rPr>
      </w:pPr>
    </w:p>
    <w:p w:rsidR="004A6FCA" w:rsidRPr="00835FA3" w:rsidRDefault="004A6FCA" w:rsidP="004A6FCA">
      <w:pPr>
        <w:jc w:val="center"/>
        <w:rPr>
          <w:rFonts w:ascii="Times New Roman" w:hAnsi="Times New Roman" w:cs="Times New Roman"/>
          <w:sz w:val="24"/>
          <w:szCs w:val="24"/>
        </w:rPr>
      </w:pPr>
    </w:p>
    <w:p w:rsidR="004A6FCA" w:rsidRPr="00835FA3" w:rsidRDefault="004A6FCA" w:rsidP="004A6FCA">
      <w:pPr>
        <w:jc w:val="center"/>
        <w:rPr>
          <w:rFonts w:ascii="Times New Roman" w:hAnsi="Times New Roman" w:cs="Times New Roman"/>
          <w:sz w:val="24"/>
          <w:szCs w:val="24"/>
        </w:rPr>
      </w:pPr>
    </w:p>
    <w:p w:rsidR="004A6FCA" w:rsidRPr="00835FA3" w:rsidRDefault="004A6FCA" w:rsidP="004A6FCA">
      <w:pPr>
        <w:jc w:val="center"/>
        <w:rPr>
          <w:rFonts w:ascii="Times New Roman" w:hAnsi="Times New Roman" w:cs="Times New Roman"/>
          <w:sz w:val="24"/>
          <w:szCs w:val="24"/>
        </w:rPr>
      </w:pPr>
    </w:p>
    <w:p w:rsidR="004A6FCA" w:rsidRPr="00835FA3" w:rsidRDefault="004A6FCA" w:rsidP="004A6FCA">
      <w:pPr>
        <w:jc w:val="center"/>
        <w:rPr>
          <w:rFonts w:ascii="Times New Roman" w:hAnsi="Times New Roman" w:cs="Times New Roman"/>
          <w:sz w:val="24"/>
          <w:szCs w:val="24"/>
        </w:rPr>
      </w:pPr>
    </w:p>
    <w:p w:rsidR="004A6FCA" w:rsidRPr="00835FA3" w:rsidRDefault="000A7293" w:rsidP="004A6FCA">
      <w:pPr>
        <w:jc w:val="center"/>
        <w:rPr>
          <w:rFonts w:ascii="Times New Roman" w:hAnsi="Times New Roman" w:cs="Times New Roman"/>
          <w:sz w:val="24"/>
          <w:szCs w:val="24"/>
        </w:rPr>
      </w:pPr>
      <w:r w:rsidRPr="00835FA3">
        <w:rPr>
          <w:rFonts w:ascii="Times New Roman" w:hAnsi="Times New Roman" w:cs="Times New Roman"/>
          <w:sz w:val="24"/>
          <w:szCs w:val="24"/>
        </w:rPr>
        <w:t>Class (Name)</w:t>
      </w:r>
    </w:p>
    <w:p w:rsidR="004A6FCA" w:rsidRPr="00835FA3" w:rsidRDefault="000A7293" w:rsidP="004A6FCA">
      <w:pPr>
        <w:jc w:val="center"/>
        <w:rPr>
          <w:rFonts w:ascii="Times New Roman" w:hAnsi="Times New Roman" w:cs="Times New Roman"/>
          <w:sz w:val="24"/>
          <w:szCs w:val="24"/>
        </w:rPr>
      </w:pPr>
      <w:r w:rsidRPr="00835FA3">
        <w:rPr>
          <w:rFonts w:ascii="Times New Roman" w:hAnsi="Times New Roman" w:cs="Times New Roman"/>
          <w:sz w:val="24"/>
          <w:szCs w:val="24"/>
        </w:rPr>
        <w:t>Institutional Affiliation</w:t>
      </w:r>
    </w:p>
    <w:p w:rsidR="004A6FCA" w:rsidRPr="00835FA3" w:rsidRDefault="000A7293" w:rsidP="004A6FCA">
      <w:pPr>
        <w:jc w:val="center"/>
        <w:rPr>
          <w:rFonts w:ascii="Times New Roman" w:hAnsi="Times New Roman" w:cs="Times New Roman"/>
          <w:sz w:val="24"/>
          <w:szCs w:val="24"/>
        </w:rPr>
      </w:pPr>
      <w:r w:rsidRPr="00835FA3">
        <w:rPr>
          <w:rFonts w:ascii="Times New Roman" w:hAnsi="Times New Roman" w:cs="Times New Roman"/>
          <w:sz w:val="24"/>
          <w:szCs w:val="24"/>
        </w:rPr>
        <w:t>Date</w:t>
      </w:r>
    </w:p>
    <w:p w:rsidR="004A6FCA" w:rsidRPr="00835FA3" w:rsidRDefault="004A6FCA" w:rsidP="004A6FCA">
      <w:pPr>
        <w:jc w:val="center"/>
        <w:rPr>
          <w:rFonts w:ascii="Times New Roman" w:hAnsi="Times New Roman" w:cs="Times New Roman"/>
          <w:sz w:val="24"/>
          <w:szCs w:val="24"/>
        </w:rPr>
      </w:pPr>
    </w:p>
    <w:p w:rsidR="004A6FCA" w:rsidRPr="00835FA3" w:rsidRDefault="004A6FCA" w:rsidP="004A6FCA">
      <w:pPr>
        <w:jc w:val="center"/>
        <w:rPr>
          <w:rFonts w:ascii="Times New Roman" w:hAnsi="Times New Roman" w:cs="Times New Roman"/>
          <w:sz w:val="24"/>
          <w:szCs w:val="24"/>
        </w:rPr>
      </w:pPr>
    </w:p>
    <w:p w:rsidR="004A6FCA" w:rsidRPr="00835FA3" w:rsidRDefault="004A6FCA" w:rsidP="004A6FCA">
      <w:pPr>
        <w:jc w:val="center"/>
        <w:rPr>
          <w:rFonts w:ascii="Times New Roman" w:hAnsi="Times New Roman" w:cs="Times New Roman"/>
          <w:sz w:val="24"/>
          <w:szCs w:val="24"/>
        </w:rPr>
      </w:pPr>
    </w:p>
    <w:p w:rsidR="004A6FCA" w:rsidRPr="00835FA3" w:rsidRDefault="004A6FCA" w:rsidP="004A6FCA">
      <w:pPr>
        <w:jc w:val="center"/>
        <w:rPr>
          <w:rFonts w:ascii="Times New Roman" w:hAnsi="Times New Roman" w:cs="Times New Roman"/>
          <w:sz w:val="24"/>
          <w:szCs w:val="24"/>
        </w:rPr>
      </w:pPr>
    </w:p>
    <w:p w:rsidR="004A6FCA" w:rsidRPr="00835FA3" w:rsidRDefault="004A6FCA" w:rsidP="004A6FCA">
      <w:pPr>
        <w:jc w:val="center"/>
        <w:rPr>
          <w:rFonts w:ascii="Times New Roman" w:hAnsi="Times New Roman" w:cs="Times New Roman"/>
          <w:sz w:val="24"/>
          <w:szCs w:val="24"/>
        </w:rPr>
      </w:pPr>
    </w:p>
    <w:p w:rsidR="00986709" w:rsidRPr="00835FA3" w:rsidRDefault="000A7293" w:rsidP="00986709">
      <w:pPr>
        <w:jc w:val="center"/>
        <w:rPr>
          <w:rFonts w:ascii="Times New Roman" w:hAnsi="Times New Roman" w:cs="Times New Roman"/>
          <w:b/>
          <w:sz w:val="24"/>
          <w:szCs w:val="24"/>
        </w:rPr>
      </w:pPr>
      <w:r w:rsidRPr="00835FA3">
        <w:rPr>
          <w:rFonts w:ascii="Times New Roman" w:hAnsi="Times New Roman" w:cs="Times New Roman"/>
          <w:b/>
          <w:sz w:val="24"/>
          <w:szCs w:val="24"/>
        </w:rPr>
        <w:lastRenderedPageBreak/>
        <w:t>Abstract</w:t>
      </w:r>
    </w:p>
    <w:p w:rsidR="00986709" w:rsidRPr="00835FA3" w:rsidRDefault="000A7293" w:rsidP="001A053C">
      <w:pPr>
        <w:spacing w:line="480" w:lineRule="auto"/>
        <w:ind w:firstLine="720"/>
        <w:rPr>
          <w:rFonts w:ascii="Times New Roman" w:hAnsi="Times New Roman" w:cs="Times New Roman"/>
          <w:sz w:val="24"/>
          <w:szCs w:val="24"/>
        </w:rPr>
      </w:pPr>
      <w:r w:rsidRPr="00835FA3">
        <w:rPr>
          <w:rFonts w:ascii="Times New Roman" w:hAnsi="Times New Roman" w:cs="Times New Roman"/>
          <w:sz w:val="24"/>
          <w:szCs w:val="24"/>
        </w:rPr>
        <w:t xml:space="preserve"> </w:t>
      </w:r>
      <w:r w:rsidR="0092692D" w:rsidRPr="00835FA3">
        <w:rPr>
          <w:rFonts w:ascii="Times New Roman" w:hAnsi="Times New Roman" w:cs="Times New Roman"/>
          <w:sz w:val="24"/>
          <w:szCs w:val="24"/>
        </w:rPr>
        <w:t>The United Arab Emirates is considered as one with the best economic development in the world. To become the biggest economy giant in the Middle East, UAE relies on Human Resource Management in all national organizations.</w:t>
      </w:r>
      <w:r w:rsidR="00381AE2" w:rsidRPr="00835FA3">
        <w:rPr>
          <w:rFonts w:ascii="Times New Roman" w:hAnsi="Times New Roman" w:cs="Times New Roman"/>
          <w:sz w:val="24"/>
          <w:szCs w:val="24"/>
        </w:rPr>
        <w:t xml:space="preserve"> </w:t>
      </w:r>
      <w:r w:rsidRPr="00835FA3">
        <w:rPr>
          <w:rFonts w:ascii="Times New Roman" w:hAnsi="Times New Roman" w:cs="Times New Roman"/>
          <w:sz w:val="24"/>
          <w:szCs w:val="24"/>
        </w:rPr>
        <w:t>The quality of the human resour</w:t>
      </w:r>
      <w:r w:rsidR="00061342" w:rsidRPr="00835FA3">
        <w:rPr>
          <w:rFonts w:ascii="Times New Roman" w:hAnsi="Times New Roman" w:cs="Times New Roman"/>
          <w:sz w:val="24"/>
          <w:szCs w:val="24"/>
        </w:rPr>
        <w:t>ces</w:t>
      </w:r>
      <w:r w:rsidRPr="00835FA3">
        <w:rPr>
          <w:rFonts w:ascii="Times New Roman" w:hAnsi="Times New Roman" w:cs="Times New Roman"/>
          <w:sz w:val="24"/>
          <w:szCs w:val="24"/>
        </w:rPr>
        <w:t xml:space="preserve"> is believed to be </w:t>
      </w:r>
      <w:r w:rsidR="00062955" w:rsidRPr="00835FA3">
        <w:rPr>
          <w:rFonts w:ascii="Times New Roman" w:hAnsi="Times New Roman" w:cs="Times New Roman"/>
          <w:sz w:val="24"/>
          <w:szCs w:val="24"/>
        </w:rPr>
        <w:t>led</w:t>
      </w:r>
      <w:r w:rsidRPr="00835FA3">
        <w:rPr>
          <w:rFonts w:ascii="Times New Roman" w:hAnsi="Times New Roman" w:cs="Times New Roman"/>
          <w:sz w:val="24"/>
          <w:szCs w:val="24"/>
        </w:rPr>
        <w:t xml:space="preserve"> to a successful educational institutional. </w:t>
      </w:r>
      <w:r w:rsidR="00061342" w:rsidRPr="00835FA3">
        <w:rPr>
          <w:rFonts w:ascii="Times New Roman" w:hAnsi="Times New Roman" w:cs="Times New Roman"/>
          <w:sz w:val="24"/>
          <w:szCs w:val="24"/>
        </w:rPr>
        <w:t>According to Boxall and Purcel</w:t>
      </w:r>
      <w:r w:rsidR="0013008A" w:rsidRPr="00835FA3">
        <w:rPr>
          <w:rFonts w:ascii="Times New Roman" w:hAnsi="Times New Roman" w:cs="Times New Roman"/>
          <w:sz w:val="24"/>
          <w:szCs w:val="24"/>
        </w:rPr>
        <w:t>l</w:t>
      </w:r>
      <w:r w:rsidR="00061342" w:rsidRPr="00835FA3">
        <w:rPr>
          <w:rFonts w:ascii="Times New Roman" w:hAnsi="Times New Roman" w:cs="Times New Roman"/>
          <w:sz w:val="24"/>
          <w:szCs w:val="24"/>
        </w:rPr>
        <w:t xml:space="preserve"> (2011), human resource is the heart of any functional and successful higher educational institution in the world. </w:t>
      </w:r>
      <w:r w:rsidR="00E6421C" w:rsidRPr="00835FA3">
        <w:rPr>
          <w:rFonts w:ascii="Times New Roman" w:hAnsi="Times New Roman" w:cs="Times New Roman"/>
          <w:sz w:val="24"/>
          <w:szCs w:val="24"/>
        </w:rPr>
        <w:t xml:space="preserve">The modern organizational structures call for </w:t>
      </w:r>
      <w:r w:rsidR="00FB5003" w:rsidRPr="00835FA3">
        <w:rPr>
          <w:rFonts w:ascii="Times New Roman" w:hAnsi="Times New Roman" w:cs="Times New Roman"/>
          <w:sz w:val="24"/>
          <w:szCs w:val="24"/>
        </w:rPr>
        <w:t xml:space="preserve">key decision-making strategies due to the openness of </w:t>
      </w:r>
      <w:r w:rsidR="00CF44A3" w:rsidRPr="00835FA3">
        <w:rPr>
          <w:rFonts w:ascii="Times New Roman" w:hAnsi="Times New Roman" w:cs="Times New Roman"/>
          <w:sz w:val="24"/>
          <w:szCs w:val="24"/>
        </w:rPr>
        <w:t xml:space="preserve">the </w:t>
      </w:r>
      <w:r w:rsidR="002F12D5" w:rsidRPr="00835FA3">
        <w:rPr>
          <w:rFonts w:ascii="Times New Roman" w:hAnsi="Times New Roman" w:cs="Times New Roman"/>
          <w:sz w:val="24"/>
          <w:szCs w:val="24"/>
        </w:rPr>
        <w:t xml:space="preserve">more competitive market. </w:t>
      </w:r>
      <w:r w:rsidR="00ED7D8A" w:rsidRPr="00835FA3">
        <w:rPr>
          <w:rFonts w:ascii="Times New Roman" w:hAnsi="Times New Roman" w:cs="Times New Roman"/>
          <w:sz w:val="24"/>
          <w:szCs w:val="24"/>
        </w:rPr>
        <w:t xml:space="preserve">The role of HR management is to translate the aims into HR policies as well as developing a strategy that </w:t>
      </w:r>
      <w:r w:rsidR="00A479C0" w:rsidRPr="00835FA3">
        <w:rPr>
          <w:rFonts w:ascii="Times New Roman" w:hAnsi="Times New Roman" w:cs="Times New Roman"/>
          <w:sz w:val="24"/>
          <w:szCs w:val="24"/>
        </w:rPr>
        <w:t>aids in better achieving the organizational objectives.</w:t>
      </w:r>
      <w:r w:rsidR="00381AE2" w:rsidRPr="00835FA3">
        <w:rPr>
          <w:rFonts w:ascii="Times New Roman" w:hAnsi="Times New Roman" w:cs="Times New Roman"/>
          <w:sz w:val="24"/>
          <w:szCs w:val="24"/>
        </w:rPr>
        <w:t xml:space="preserve"> </w:t>
      </w:r>
      <w:r w:rsidR="007F6E84" w:rsidRPr="00835FA3">
        <w:rPr>
          <w:rFonts w:ascii="Times New Roman" w:hAnsi="Times New Roman" w:cs="Times New Roman"/>
          <w:sz w:val="24"/>
          <w:szCs w:val="24"/>
        </w:rPr>
        <w:t xml:space="preserve">The purpose of this research paper is to outline </w:t>
      </w:r>
      <w:r w:rsidR="00A30490" w:rsidRPr="00835FA3">
        <w:rPr>
          <w:rFonts w:ascii="Times New Roman" w:hAnsi="Times New Roman" w:cs="Times New Roman"/>
          <w:sz w:val="24"/>
          <w:szCs w:val="24"/>
        </w:rPr>
        <w:t xml:space="preserve">the challenges that </w:t>
      </w:r>
      <w:r w:rsidR="00FA0F03">
        <w:rPr>
          <w:rFonts w:ascii="Times New Roman" w:hAnsi="Times New Roman" w:cs="Times New Roman"/>
          <w:sz w:val="24"/>
          <w:szCs w:val="24"/>
        </w:rPr>
        <w:t xml:space="preserve">human resources faces in </w:t>
      </w:r>
      <w:r w:rsidR="00FA0F03" w:rsidRPr="00835FA3">
        <w:rPr>
          <w:rFonts w:ascii="Times New Roman" w:hAnsi="Times New Roman" w:cs="Times New Roman"/>
          <w:sz w:val="24"/>
          <w:szCs w:val="24"/>
        </w:rPr>
        <w:t>their quest to implement human resource policies</w:t>
      </w:r>
      <w:r w:rsidR="00FA0F03" w:rsidRPr="00835FA3">
        <w:rPr>
          <w:rFonts w:ascii="Times New Roman" w:hAnsi="Times New Roman" w:cs="Times New Roman"/>
          <w:sz w:val="24"/>
          <w:szCs w:val="24"/>
        </w:rPr>
        <w:t xml:space="preserve"> </w:t>
      </w:r>
      <w:r w:rsidR="00FA0F03">
        <w:rPr>
          <w:rFonts w:ascii="Times New Roman" w:hAnsi="Times New Roman" w:cs="Times New Roman"/>
          <w:sz w:val="24"/>
          <w:szCs w:val="24"/>
        </w:rPr>
        <w:t xml:space="preserve">in </w:t>
      </w:r>
      <w:r w:rsidR="00A30490" w:rsidRPr="00835FA3">
        <w:rPr>
          <w:rFonts w:ascii="Times New Roman" w:hAnsi="Times New Roman" w:cs="Times New Roman"/>
          <w:sz w:val="24"/>
          <w:szCs w:val="24"/>
        </w:rPr>
        <w:t>higher education institut</w:t>
      </w:r>
      <w:r w:rsidR="00FA0F03">
        <w:rPr>
          <w:rFonts w:ascii="Times New Roman" w:hAnsi="Times New Roman" w:cs="Times New Roman"/>
          <w:sz w:val="24"/>
          <w:szCs w:val="24"/>
        </w:rPr>
        <w:t>ions in the UAE</w:t>
      </w:r>
      <w:r w:rsidR="00695F90" w:rsidRPr="00835FA3">
        <w:rPr>
          <w:rFonts w:ascii="Times New Roman" w:hAnsi="Times New Roman" w:cs="Times New Roman"/>
          <w:sz w:val="24"/>
          <w:szCs w:val="24"/>
        </w:rPr>
        <w:t xml:space="preserve">. </w:t>
      </w:r>
    </w:p>
    <w:p w:rsidR="00CA62EF" w:rsidRDefault="00CA62EF" w:rsidP="004F7A17">
      <w:pPr>
        <w:spacing w:line="480" w:lineRule="auto"/>
        <w:jc w:val="center"/>
        <w:rPr>
          <w:rFonts w:ascii="Times New Roman" w:hAnsi="Times New Roman" w:cs="Times New Roman"/>
          <w:b/>
          <w:sz w:val="24"/>
          <w:szCs w:val="24"/>
        </w:rPr>
      </w:pPr>
    </w:p>
    <w:p w:rsidR="00CA62EF" w:rsidRDefault="00CA62EF" w:rsidP="004F7A17">
      <w:pPr>
        <w:spacing w:line="480" w:lineRule="auto"/>
        <w:jc w:val="center"/>
        <w:rPr>
          <w:rFonts w:ascii="Times New Roman" w:hAnsi="Times New Roman" w:cs="Times New Roman"/>
          <w:b/>
          <w:sz w:val="24"/>
          <w:szCs w:val="24"/>
        </w:rPr>
      </w:pPr>
    </w:p>
    <w:p w:rsidR="00CA62EF" w:rsidRDefault="00CA62EF" w:rsidP="004F7A17">
      <w:pPr>
        <w:spacing w:line="480" w:lineRule="auto"/>
        <w:jc w:val="center"/>
        <w:rPr>
          <w:rFonts w:ascii="Times New Roman" w:hAnsi="Times New Roman" w:cs="Times New Roman"/>
          <w:b/>
          <w:sz w:val="24"/>
          <w:szCs w:val="24"/>
        </w:rPr>
      </w:pPr>
    </w:p>
    <w:p w:rsidR="00CA62EF" w:rsidRDefault="00CA62EF" w:rsidP="004F7A17">
      <w:pPr>
        <w:spacing w:line="480" w:lineRule="auto"/>
        <w:jc w:val="center"/>
        <w:rPr>
          <w:rFonts w:ascii="Times New Roman" w:hAnsi="Times New Roman" w:cs="Times New Roman"/>
          <w:b/>
          <w:sz w:val="24"/>
          <w:szCs w:val="24"/>
        </w:rPr>
      </w:pPr>
    </w:p>
    <w:p w:rsidR="00CA62EF" w:rsidRDefault="00CA62EF" w:rsidP="004F7A17">
      <w:pPr>
        <w:spacing w:line="480" w:lineRule="auto"/>
        <w:jc w:val="center"/>
        <w:rPr>
          <w:rFonts w:ascii="Times New Roman" w:hAnsi="Times New Roman" w:cs="Times New Roman"/>
          <w:b/>
          <w:sz w:val="24"/>
          <w:szCs w:val="24"/>
        </w:rPr>
      </w:pPr>
    </w:p>
    <w:p w:rsidR="00CA62EF" w:rsidRDefault="00CA62EF" w:rsidP="004F7A17">
      <w:pPr>
        <w:spacing w:line="480" w:lineRule="auto"/>
        <w:jc w:val="center"/>
        <w:rPr>
          <w:rFonts w:ascii="Times New Roman" w:hAnsi="Times New Roman" w:cs="Times New Roman"/>
          <w:b/>
          <w:sz w:val="24"/>
          <w:szCs w:val="24"/>
        </w:rPr>
      </w:pPr>
    </w:p>
    <w:p w:rsidR="00CA62EF" w:rsidRDefault="00CA62EF" w:rsidP="004F7A17">
      <w:pPr>
        <w:spacing w:line="480" w:lineRule="auto"/>
        <w:jc w:val="center"/>
        <w:rPr>
          <w:rFonts w:ascii="Times New Roman" w:hAnsi="Times New Roman" w:cs="Times New Roman"/>
          <w:b/>
          <w:sz w:val="24"/>
          <w:szCs w:val="24"/>
        </w:rPr>
      </w:pPr>
    </w:p>
    <w:p w:rsidR="00CA62EF" w:rsidRDefault="00CA62EF" w:rsidP="004F7A17">
      <w:pPr>
        <w:spacing w:line="480" w:lineRule="auto"/>
        <w:jc w:val="center"/>
        <w:rPr>
          <w:rFonts w:ascii="Times New Roman" w:hAnsi="Times New Roman" w:cs="Times New Roman"/>
          <w:b/>
          <w:sz w:val="24"/>
          <w:szCs w:val="24"/>
        </w:rPr>
      </w:pPr>
    </w:p>
    <w:p w:rsidR="00CA62EF" w:rsidRDefault="00CA62EF" w:rsidP="004F7A17">
      <w:pPr>
        <w:spacing w:line="480" w:lineRule="auto"/>
        <w:jc w:val="center"/>
        <w:rPr>
          <w:rFonts w:ascii="Times New Roman" w:hAnsi="Times New Roman" w:cs="Times New Roman"/>
          <w:b/>
          <w:sz w:val="24"/>
          <w:szCs w:val="24"/>
        </w:rPr>
      </w:pPr>
    </w:p>
    <w:p w:rsidR="00CA62EF" w:rsidRDefault="00CA62EF" w:rsidP="004F7A17">
      <w:pPr>
        <w:spacing w:line="480" w:lineRule="auto"/>
        <w:jc w:val="center"/>
        <w:rPr>
          <w:rFonts w:ascii="Times New Roman" w:hAnsi="Times New Roman" w:cs="Times New Roman"/>
          <w:b/>
          <w:sz w:val="24"/>
          <w:szCs w:val="24"/>
        </w:rPr>
      </w:pPr>
    </w:p>
    <w:p w:rsidR="004F7A17" w:rsidRPr="00835FA3" w:rsidRDefault="000A7293" w:rsidP="004F7A17">
      <w:pPr>
        <w:spacing w:line="480" w:lineRule="auto"/>
        <w:jc w:val="center"/>
        <w:rPr>
          <w:rFonts w:ascii="Times New Roman" w:hAnsi="Times New Roman" w:cs="Times New Roman"/>
          <w:b/>
          <w:sz w:val="24"/>
          <w:szCs w:val="24"/>
        </w:rPr>
      </w:pPr>
      <w:r w:rsidRPr="00835FA3">
        <w:rPr>
          <w:rFonts w:ascii="Times New Roman" w:hAnsi="Times New Roman" w:cs="Times New Roman"/>
          <w:b/>
          <w:sz w:val="24"/>
          <w:szCs w:val="24"/>
        </w:rPr>
        <w:t>Introduction</w:t>
      </w:r>
    </w:p>
    <w:p w:rsidR="009454C2" w:rsidRPr="009454C2" w:rsidRDefault="000A7293" w:rsidP="009454C2">
      <w:pPr>
        <w:spacing w:line="480" w:lineRule="auto"/>
        <w:rPr>
          <w:rFonts w:ascii="Times New Roman" w:hAnsi="Times New Roman" w:cs="Times New Roman"/>
          <w:b/>
          <w:sz w:val="24"/>
          <w:szCs w:val="24"/>
        </w:rPr>
      </w:pPr>
      <w:r>
        <w:rPr>
          <w:rFonts w:ascii="Times New Roman" w:hAnsi="Times New Roman" w:cs="Times New Roman"/>
          <w:b/>
          <w:sz w:val="24"/>
          <w:szCs w:val="24"/>
        </w:rPr>
        <w:t>Rationale and Structure</w:t>
      </w:r>
    </w:p>
    <w:p w:rsidR="0052434C" w:rsidRPr="00835FA3" w:rsidRDefault="000A7293" w:rsidP="001A053C">
      <w:pPr>
        <w:spacing w:line="480" w:lineRule="auto"/>
        <w:ind w:firstLine="720"/>
        <w:rPr>
          <w:rFonts w:ascii="Times New Roman" w:hAnsi="Times New Roman" w:cs="Times New Roman"/>
          <w:sz w:val="24"/>
          <w:szCs w:val="24"/>
        </w:rPr>
      </w:pPr>
      <w:r>
        <w:rPr>
          <w:rFonts w:ascii="Times New Roman" w:hAnsi="Times New Roman" w:cs="Times New Roman"/>
          <w:sz w:val="24"/>
          <w:szCs w:val="24"/>
        </w:rPr>
        <w:t>Human resource operations are a crucial part of any higher education institution</w:t>
      </w:r>
      <w:r w:rsidR="00627846" w:rsidRPr="00835FA3">
        <w:rPr>
          <w:rFonts w:ascii="Times New Roman" w:hAnsi="Times New Roman" w:cs="Times New Roman"/>
          <w:sz w:val="24"/>
          <w:szCs w:val="24"/>
        </w:rPr>
        <w:t xml:space="preserve">. </w:t>
      </w:r>
      <w:r w:rsidR="00BD0A99" w:rsidRPr="00835FA3">
        <w:rPr>
          <w:rFonts w:ascii="Times New Roman" w:hAnsi="Times New Roman" w:cs="Times New Roman"/>
          <w:sz w:val="24"/>
          <w:szCs w:val="24"/>
        </w:rPr>
        <w:t xml:space="preserve">The UAE higher education programs are not so different from any other in the four corners of the world. </w:t>
      </w:r>
      <w:r w:rsidR="003070AF" w:rsidRPr="00835FA3">
        <w:rPr>
          <w:rFonts w:ascii="Times New Roman" w:hAnsi="Times New Roman" w:cs="Times New Roman"/>
          <w:sz w:val="24"/>
          <w:szCs w:val="24"/>
        </w:rPr>
        <w:t xml:space="preserve">Since 1997, UAE has witnessed an </w:t>
      </w:r>
      <w:r w:rsidR="0025326F" w:rsidRPr="00835FA3">
        <w:rPr>
          <w:rFonts w:ascii="Times New Roman" w:hAnsi="Times New Roman" w:cs="Times New Roman"/>
          <w:sz w:val="24"/>
          <w:szCs w:val="24"/>
        </w:rPr>
        <w:t>impressive growth of the higher education sector</w:t>
      </w:r>
      <w:r w:rsidR="00072975" w:rsidRPr="00835FA3">
        <w:rPr>
          <w:rFonts w:ascii="Times New Roman" w:hAnsi="Times New Roman" w:cs="Times New Roman"/>
          <w:sz w:val="24"/>
          <w:szCs w:val="24"/>
        </w:rPr>
        <w:t xml:space="preserve"> (</w:t>
      </w:r>
      <w:r w:rsidR="00EB0914" w:rsidRPr="00835FA3">
        <w:rPr>
          <w:rFonts w:ascii="Times New Roman" w:hAnsi="Times New Roman" w:cs="Times New Roman"/>
          <w:sz w:val="24"/>
          <w:szCs w:val="24"/>
        </w:rPr>
        <w:t>Sallis, 2014</w:t>
      </w:r>
      <w:r w:rsidR="00E12C4B" w:rsidRPr="00835FA3">
        <w:rPr>
          <w:rFonts w:ascii="Times New Roman" w:hAnsi="Times New Roman" w:cs="Times New Roman"/>
          <w:sz w:val="24"/>
          <w:szCs w:val="24"/>
        </w:rPr>
        <w:t>, p.116</w:t>
      </w:r>
      <w:r w:rsidR="00072975" w:rsidRPr="00835FA3">
        <w:rPr>
          <w:rFonts w:ascii="Times New Roman" w:hAnsi="Times New Roman" w:cs="Times New Roman"/>
          <w:sz w:val="24"/>
          <w:szCs w:val="24"/>
        </w:rPr>
        <w:t>)</w:t>
      </w:r>
      <w:r w:rsidR="0025326F" w:rsidRPr="00835FA3">
        <w:rPr>
          <w:rFonts w:ascii="Times New Roman" w:hAnsi="Times New Roman" w:cs="Times New Roman"/>
          <w:sz w:val="24"/>
          <w:szCs w:val="24"/>
        </w:rPr>
        <w:t xml:space="preserve">. </w:t>
      </w:r>
      <w:r w:rsidR="00417B50" w:rsidRPr="00835FA3">
        <w:rPr>
          <w:rFonts w:ascii="Times New Roman" w:hAnsi="Times New Roman" w:cs="Times New Roman"/>
          <w:sz w:val="24"/>
          <w:szCs w:val="24"/>
        </w:rPr>
        <w:t xml:space="preserve">The dynamic growth of the </w:t>
      </w:r>
      <w:r w:rsidR="00D534FE" w:rsidRPr="00835FA3">
        <w:rPr>
          <w:rFonts w:ascii="Times New Roman" w:hAnsi="Times New Roman" w:cs="Times New Roman"/>
          <w:sz w:val="24"/>
          <w:szCs w:val="24"/>
        </w:rPr>
        <w:t xml:space="preserve">private sector has spearheaded the expansion of the overall higher education in the UAE. </w:t>
      </w:r>
      <w:r w:rsidR="00D730B6" w:rsidRPr="00835FA3">
        <w:rPr>
          <w:rFonts w:ascii="Times New Roman" w:hAnsi="Times New Roman" w:cs="Times New Roman"/>
          <w:sz w:val="24"/>
          <w:szCs w:val="24"/>
        </w:rPr>
        <w:t>Nevertheless</w:t>
      </w:r>
      <w:r w:rsidR="00D534FE" w:rsidRPr="00835FA3">
        <w:rPr>
          <w:rFonts w:ascii="Times New Roman" w:hAnsi="Times New Roman" w:cs="Times New Roman"/>
          <w:sz w:val="24"/>
          <w:szCs w:val="24"/>
        </w:rPr>
        <w:t xml:space="preserve">, </w:t>
      </w:r>
      <w:r w:rsidR="0067478F" w:rsidRPr="00835FA3">
        <w:rPr>
          <w:rFonts w:ascii="Times New Roman" w:hAnsi="Times New Roman" w:cs="Times New Roman"/>
          <w:sz w:val="24"/>
          <w:szCs w:val="24"/>
        </w:rPr>
        <w:t>the most sought out thing</w:t>
      </w:r>
      <w:r w:rsidR="003F557B">
        <w:rPr>
          <w:rFonts w:ascii="Times New Roman" w:hAnsi="Times New Roman" w:cs="Times New Roman"/>
          <w:sz w:val="24"/>
          <w:szCs w:val="24"/>
        </w:rPr>
        <w:t xml:space="preserve"> by university stakeholders in the UAE is the diversity of the faculties</w:t>
      </w:r>
      <w:r w:rsidR="0067478F" w:rsidRPr="00835FA3">
        <w:rPr>
          <w:rFonts w:ascii="Times New Roman" w:hAnsi="Times New Roman" w:cs="Times New Roman"/>
          <w:sz w:val="24"/>
          <w:szCs w:val="24"/>
        </w:rPr>
        <w:t xml:space="preserve">. </w:t>
      </w:r>
      <w:r w:rsidR="008A0FE9" w:rsidRPr="00835FA3">
        <w:rPr>
          <w:rFonts w:ascii="Times New Roman" w:hAnsi="Times New Roman" w:cs="Times New Roman"/>
          <w:sz w:val="24"/>
          <w:szCs w:val="24"/>
        </w:rPr>
        <w:t xml:space="preserve">In general, </w:t>
      </w:r>
      <w:r w:rsidR="00D73114" w:rsidRPr="00835FA3">
        <w:rPr>
          <w:rFonts w:ascii="Times New Roman" w:hAnsi="Times New Roman" w:cs="Times New Roman"/>
          <w:sz w:val="24"/>
          <w:szCs w:val="24"/>
        </w:rPr>
        <w:t>according to Sallis (2014</w:t>
      </w:r>
      <w:r w:rsidR="001D5ADB" w:rsidRPr="00835FA3">
        <w:rPr>
          <w:rFonts w:ascii="Times New Roman" w:hAnsi="Times New Roman" w:cs="Times New Roman"/>
          <w:sz w:val="24"/>
          <w:szCs w:val="24"/>
        </w:rPr>
        <w:t>, p.117</w:t>
      </w:r>
      <w:r w:rsidR="00D73114" w:rsidRPr="00835FA3">
        <w:rPr>
          <w:rFonts w:ascii="Times New Roman" w:hAnsi="Times New Roman" w:cs="Times New Roman"/>
          <w:sz w:val="24"/>
          <w:szCs w:val="24"/>
        </w:rPr>
        <w:t>),</w:t>
      </w:r>
      <w:r w:rsidR="006C7CB0" w:rsidRPr="00835FA3">
        <w:rPr>
          <w:rFonts w:ascii="Times New Roman" w:hAnsi="Times New Roman" w:cs="Times New Roman"/>
          <w:sz w:val="24"/>
          <w:szCs w:val="24"/>
        </w:rPr>
        <w:t xml:space="preserve"> for </w:t>
      </w:r>
      <w:r w:rsidR="001B5990">
        <w:rPr>
          <w:rFonts w:ascii="Times New Roman" w:hAnsi="Times New Roman" w:cs="Times New Roman"/>
          <w:sz w:val="24"/>
          <w:szCs w:val="24"/>
        </w:rPr>
        <w:t>a university or college to be considered functional, HR challenges must be addressed first</w:t>
      </w:r>
      <w:r w:rsidR="006C7CB0" w:rsidRPr="00835FA3">
        <w:rPr>
          <w:rFonts w:ascii="Times New Roman" w:hAnsi="Times New Roman" w:cs="Times New Roman"/>
          <w:sz w:val="24"/>
          <w:szCs w:val="24"/>
        </w:rPr>
        <w:t xml:space="preserve">. Additionally, there should be a </w:t>
      </w:r>
      <w:r w:rsidR="003D4107" w:rsidRPr="00835FA3">
        <w:rPr>
          <w:rFonts w:ascii="Times New Roman" w:hAnsi="Times New Roman" w:cs="Times New Roman"/>
          <w:sz w:val="24"/>
          <w:szCs w:val="24"/>
        </w:rPr>
        <w:t>continuous</w:t>
      </w:r>
      <w:r w:rsidR="006C7CB0" w:rsidRPr="00835FA3">
        <w:rPr>
          <w:rFonts w:ascii="Times New Roman" w:hAnsi="Times New Roman" w:cs="Times New Roman"/>
          <w:sz w:val="24"/>
          <w:szCs w:val="24"/>
        </w:rPr>
        <w:t xml:space="preserve"> effort to </w:t>
      </w:r>
      <w:r w:rsidR="003D4107" w:rsidRPr="00835FA3">
        <w:rPr>
          <w:rFonts w:ascii="Times New Roman" w:hAnsi="Times New Roman" w:cs="Times New Roman"/>
          <w:sz w:val="24"/>
          <w:szCs w:val="24"/>
        </w:rPr>
        <w:t xml:space="preserve">keep on producing the best quality as per the expectation of the </w:t>
      </w:r>
      <w:r w:rsidR="00561B76">
        <w:rPr>
          <w:rFonts w:ascii="Times New Roman" w:hAnsi="Times New Roman" w:cs="Times New Roman"/>
          <w:sz w:val="24"/>
          <w:szCs w:val="24"/>
        </w:rPr>
        <w:t>state and to keep up with the competition</w:t>
      </w:r>
      <w:r w:rsidR="003D4107" w:rsidRPr="00835FA3">
        <w:rPr>
          <w:rFonts w:ascii="Times New Roman" w:hAnsi="Times New Roman" w:cs="Times New Roman"/>
          <w:sz w:val="24"/>
          <w:szCs w:val="24"/>
        </w:rPr>
        <w:t>.</w:t>
      </w:r>
      <w:r w:rsidR="00812907">
        <w:rPr>
          <w:rFonts w:ascii="Times New Roman" w:hAnsi="Times New Roman" w:cs="Times New Roman"/>
          <w:sz w:val="24"/>
          <w:szCs w:val="24"/>
        </w:rPr>
        <w:t xml:space="preserve"> This paper uses a quantitative approach to data gathers gathered in related articles. The results will enable the researcher to come with a definite conclusion and recommendation </w:t>
      </w:r>
      <w:r w:rsidR="00C66D10">
        <w:rPr>
          <w:rFonts w:ascii="Times New Roman" w:hAnsi="Times New Roman" w:cs="Times New Roman"/>
          <w:sz w:val="24"/>
          <w:szCs w:val="24"/>
        </w:rPr>
        <w:t>apropos</w:t>
      </w:r>
      <w:r w:rsidR="00812907">
        <w:rPr>
          <w:rFonts w:ascii="Times New Roman" w:hAnsi="Times New Roman" w:cs="Times New Roman"/>
          <w:sz w:val="24"/>
          <w:szCs w:val="24"/>
        </w:rPr>
        <w:t xml:space="preserve"> </w:t>
      </w:r>
      <w:r w:rsidR="00746242">
        <w:rPr>
          <w:rFonts w:ascii="Times New Roman" w:hAnsi="Times New Roman" w:cs="Times New Roman"/>
          <w:sz w:val="24"/>
          <w:szCs w:val="24"/>
        </w:rPr>
        <w:t xml:space="preserve">identified challenges. </w:t>
      </w:r>
    </w:p>
    <w:p w:rsidR="008A3C5E" w:rsidRPr="00835FA3" w:rsidRDefault="000A7293" w:rsidP="001A053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overall aim of this paper is to highlight the challenges</w:t>
      </w:r>
      <w:r w:rsidR="0021797D">
        <w:rPr>
          <w:rFonts w:ascii="Times New Roman" w:hAnsi="Times New Roman" w:cs="Times New Roman"/>
          <w:sz w:val="24"/>
          <w:szCs w:val="24"/>
        </w:rPr>
        <w:t xml:space="preserve"> of HR in UAE higher education</w:t>
      </w:r>
      <w:r w:rsidR="00812907">
        <w:rPr>
          <w:rFonts w:ascii="Times New Roman" w:hAnsi="Times New Roman" w:cs="Times New Roman"/>
          <w:sz w:val="24"/>
          <w:szCs w:val="24"/>
        </w:rPr>
        <w:t xml:space="preserve"> toward the betterment of administration, research, teaching, and organizational cohesion</w:t>
      </w:r>
      <w:r w:rsidR="0067478F" w:rsidRPr="00835FA3">
        <w:rPr>
          <w:rFonts w:ascii="Times New Roman" w:hAnsi="Times New Roman" w:cs="Times New Roman"/>
          <w:sz w:val="24"/>
          <w:szCs w:val="24"/>
        </w:rPr>
        <w:t xml:space="preserve">. HR in higher education is not comparable to industrial products </w:t>
      </w:r>
      <w:r w:rsidR="00BD0ABB" w:rsidRPr="00835FA3">
        <w:rPr>
          <w:rFonts w:ascii="Times New Roman" w:hAnsi="Times New Roman" w:cs="Times New Roman"/>
          <w:sz w:val="24"/>
          <w:szCs w:val="24"/>
        </w:rPr>
        <w:t>which people can choose to like or dislike, take or leave after production is completed</w:t>
      </w:r>
      <w:r w:rsidR="008B69D1" w:rsidRPr="00835FA3">
        <w:rPr>
          <w:rFonts w:ascii="Times New Roman" w:hAnsi="Times New Roman" w:cs="Times New Roman"/>
          <w:sz w:val="24"/>
          <w:szCs w:val="24"/>
        </w:rPr>
        <w:t>. Instead, it is a service and even though graduates are considered as finished products, the role of higher education is to offer service-oriented goals</w:t>
      </w:r>
      <w:r w:rsidR="00893AEF" w:rsidRPr="00835FA3">
        <w:rPr>
          <w:rFonts w:ascii="Times New Roman" w:hAnsi="Times New Roman" w:cs="Times New Roman"/>
          <w:sz w:val="24"/>
          <w:szCs w:val="24"/>
        </w:rPr>
        <w:t xml:space="preserve"> (Goetsch and Davis, 2014</w:t>
      </w:r>
      <w:r w:rsidR="001D5ADB" w:rsidRPr="00835FA3">
        <w:rPr>
          <w:rFonts w:ascii="Times New Roman" w:hAnsi="Times New Roman" w:cs="Times New Roman"/>
          <w:sz w:val="24"/>
          <w:szCs w:val="24"/>
        </w:rPr>
        <w:t>, p. 18</w:t>
      </w:r>
      <w:r w:rsidR="00893AEF" w:rsidRPr="00835FA3">
        <w:rPr>
          <w:rFonts w:ascii="Times New Roman" w:hAnsi="Times New Roman" w:cs="Times New Roman"/>
          <w:sz w:val="24"/>
          <w:szCs w:val="24"/>
        </w:rPr>
        <w:t>)</w:t>
      </w:r>
      <w:r w:rsidR="008B69D1" w:rsidRPr="00835FA3">
        <w:rPr>
          <w:rFonts w:ascii="Times New Roman" w:hAnsi="Times New Roman" w:cs="Times New Roman"/>
          <w:sz w:val="24"/>
          <w:szCs w:val="24"/>
        </w:rPr>
        <w:t>.</w:t>
      </w:r>
      <w:r w:rsidR="00FA6AFB" w:rsidRPr="00835FA3">
        <w:rPr>
          <w:rFonts w:ascii="Times New Roman" w:hAnsi="Times New Roman" w:cs="Times New Roman"/>
          <w:sz w:val="24"/>
          <w:szCs w:val="24"/>
        </w:rPr>
        <w:t xml:space="preserve"> </w:t>
      </w:r>
      <w:r w:rsidR="0013078A" w:rsidRPr="00835FA3">
        <w:rPr>
          <w:rFonts w:ascii="Times New Roman" w:hAnsi="Times New Roman" w:cs="Times New Roman"/>
          <w:sz w:val="24"/>
          <w:szCs w:val="24"/>
        </w:rPr>
        <w:t xml:space="preserve">The United Arab Emirates is a home for many local and international universities that have an approximate of </w:t>
      </w:r>
      <w:r w:rsidR="0005337E">
        <w:rPr>
          <w:rFonts w:ascii="Times New Roman" w:hAnsi="Times New Roman" w:cs="Times New Roman"/>
          <w:sz w:val="24"/>
          <w:szCs w:val="24"/>
        </w:rPr>
        <w:t>60%</w:t>
      </w:r>
      <w:r w:rsidR="0013078A" w:rsidRPr="00835FA3">
        <w:rPr>
          <w:rFonts w:ascii="Times New Roman" w:hAnsi="Times New Roman" w:cs="Times New Roman"/>
          <w:sz w:val="24"/>
          <w:szCs w:val="24"/>
        </w:rPr>
        <w:t xml:space="preserve"> of </w:t>
      </w:r>
      <w:r w:rsidR="0005337E">
        <w:rPr>
          <w:rFonts w:ascii="Times New Roman" w:hAnsi="Times New Roman" w:cs="Times New Roman"/>
          <w:sz w:val="24"/>
          <w:szCs w:val="24"/>
        </w:rPr>
        <w:t xml:space="preserve">faculty members </w:t>
      </w:r>
      <w:r w:rsidR="0013078A" w:rsidRPr="00835FA3">
        <w:rPr>
          <w:rFonts w:ascii="Times New Roman" w:hAnsi="Times New Roman" w:cs="Times New Roman"/>
          <w:sz w:val="24"/>
          <w:szCs w:val="24"/>
        </w:rPr>
        <w:lastRenderedPageBreak/>
        <w:t>from diverse backgrounds</w:t>
      </w:r>
      <w:r w:rsidR="00A11777" w:rsidRPr="00835FA3">
        <w:rPr>
          <w:rFonts w:ascii="Times New Roman" w:hAnsi="Times New Roman" w:cs="Times New Roman"/>
          <w:sz w:val="24"/>
          <w:szCs w:val="24"/>
        </w:rPr>
        <w:t xml:space="preserve"> (Van Den Hoven and Litz, 2016</w:t>
      </w:r>
      <w:r w:rsidR="001D5ADB" w:rsidRPr="00835FA3">
        <w:rPr>
          <w:rFonts w:ascii="Times New Roman" w:hAnsi="Times New Roman" w:cs="Times New Roman"/>
          <w:sz w:val="24"/>
          <w:szCs w:val="24"/>
        </w:rPr>
        <w:t>, p.44</w:t>
      </w:r>
      <w:r w:rsidR="00A11777" w:rsidRPr="00835FA3">
        <w:rPr>
          <w:rFonts w:ascii="Times New Roman" w:hAnsi="Times New Roman" w:cs="Times New Roman"/>
          <w:sz w:val="24"/>
          <w:szCs w:val="24"/>
        </w:rPr>
        <w:t>)</w:t>
      </w:r>
      <w:r w:rsidR="0013078A" w:rsidRPr="00835FA3">
        <w:rPr>
          <w:rFonts w:ascii="Times New Roman" w:hAnsi="Times New Roman" w:cs="Times New Roman"/>
          <w:sz w:val="24"/>
          <w:szCs w:val="24"/>
        </w:rPr>
        <w:t xml:space="preserve">. </w:t>
      </w:r>
      <w:r w:rsidR="008E17DA" w:rsidRPr="00835FA3">
        <w:rPr>
          <w:rFonts w:ascii="Times New Roman" w:hAnsi="Times New Roman" w:cs="Times New Roman"/>
          <w:sz w:val="24"/>
          <w:szCs w:val="24"/>
        </w:rPr>
        <w:t>What makes the universities have a high level of diversity is the ease of access to MENASA and GCC regions the robust local market</w:t>
      </w:r>
      <w:r w:rsidR="0005337E">
        <w:rPr>
          <w:rFonts w:ascii="Times New Roman" w:hAnsi="Times New Roman" w:cs="Times New Roman"/>
          <w:sz w:val="24"/>
          <w:szCs w:val="24"/>
        </w:rPr>
        <w:t xml:space="preserve"> and international support for cultural changes in accredited university faculties</w:t>
      </w:r>
      <w:r w:rsidR="002B332E">
        <w:rPr>
          <w:rFonts w:ascii="Times New Roman" w:hAnsi="Times New Roman" w:cs="Times New Roman"/>
          <w:sz w:val="24"/>
          <w:szCs w:val="24"/>
        </w:rPr>
        <w:t xml:space="preserve"> (</w:t>
      </w:r>
      <w:r w:rsidR="002B332E" w:rsidRPr="002B332E">
        <w:rPr>
          <w:rFonts w:ascii="Times New Roman" w:hAnsi="Times New Roman" w:cs="Times New Roman"/>
          <w:sz w:val="24"/>
          <w:szCs w:val="24"/>
        </w:rPr>
        <w:t>Marks, and Al-Ali, 2016</w:t>
      </w:r>
      <w:r w:rsidR="002B332E">
        <w:rPr>
          <w:rFonts w:ascii="Times New Roman" w:hAnsi="Times New Roman" w:cs="Times New Roman"/>
          <w:sz w:val="24"/>
          <w:szCs w:val="24"/>
        </w:rPr>
        <w:t>, p.3)</w:t>
      </w:r>
      <w:r w:rsidR="008E17DA" w:rsidRPr="00835FA3">
        <w:rPr>
          <w:rFonts w:ascii="Times New Roman" w:hAnsi="Times New Roman" w:cs="Times New Roman"/>
          <w:sz w:val="24"/>
          <w:szCs w:val="24"/>
        </w:rPr>
        <w:t>.</w:t>
      </w:r>
      <w:r w:rsidR="006B3E83" w:rsidRPr="00835FA3">
        <w:rPr>
          <w:rFonts w:ascii="Times New Roman" w:hAnsi="Times New Roman" w:cs="Times New Roman"/>
          <w:sz w:val="24"/>
          <w:szCs w:val="24"/>
        </w:rPr>
        <w:t xml:space="preserve"> With all the diverse student population in the higher education institutions in the UAE, the human resource management in this part is challenged with an equal and standard education that is in accordance to the UAE social and economic </w:t>
      </w:r>
      <w:r w:rsidR="00FE6B01" w:rsidRPr="00835FA3">
        <w:rPr>
          <w:rFonts w:ascii="Times New Roman" w:hAnsi="Times New Roman" w:cs="Times New Roman"/>
          <w:sz w:val="24"/>
          <w:szCs w:val="24"/>
        </w:rPr>
        <w:t>objectives.</w:t>
      </w:r>
    </w:p>
    <w:p w:rsidR="00FE6B01" w:rsidRPr="00835FA3" w:rsidRDefault="000A7293" w:rsidP="001A053C">
      <w:pPr>
        <w:spacing w:line="480" w:lineRule="auto"/>
        <w:ind w:firstLine="720"/>
        <w:rPr>
          <w:rFonts w:ascii="Times New Roman" w:hAnsi="Times New Roman" w:cs="Times New Roman"/>
          <w:sz w:val="24"/>
          <w:szCs w:val="24"/>
        </w:rPr>
      </w:pPr>
      <w:r w:rsidRPr="00835FA3">
        <w:rPr>
          <w:rFonts w:ascii="Times New Roman" w:hAnsi="Times New Roman" w:cs="Times New Roman"/>
          <w:sz w:val="24"/>
          <w:szCs w:val="24"/>
        </w:rPr>
        <w:t>H</w:t>
      </w:r>
      <w:r w:rsidR="00EB028B" w:rsidRPr="00835FA3">
        <w:rPr>
          <w:rFonts w:ascii="Times New Roman" w:hAnsi="Times New Roman" w:cs="Times New Roman"/>
          <w:sz w:val="24"/>
          <w:szCs w:val="24"/>
        </w:rPr>
        <w:t>igher education</w:t>
      </w:r>
      <w:r w:rsidRPr="00835FA3">
        <w:rPr>
          <w:rFonts w:ascii="Times New Roman" w:hAnsi="Times New Roman" w:cs="Times New Roman"/>
          <w:sz w:val="24"/>
          <w:szCs w:val="24"/>
        </w:rPr>
        <w:t xml:space="preserve"> is </w:t>
      </w:r>
      <w:r w:rsidR="00F37E2D" w:rsidRPr="00835FA3">
        <w:rPr>
          <w:rFonts w:ascii="Times New Roman" w:hAnsi="Times New Roman" w:cs="Times New Roman"/>
          <w:sz w:val="24"/>
          <w:szCs w:val="24"/>
        </w:rPr>
        <w:t xml:space="preserve">designed relatively for diverse stakeholders who have to work hand-in-hand for institutional survival and competency. For instance, there are external and internal stakeholders </w:t>
      </w:r>
      <w:r w:rsidR="00EC04E5" w:rsidRPr="00835FA3">
        <w:rPr>
          <w:rFonts w:ascii="Times New Roman" w:hAnsi="Times New Roman" w:cs="Times New Roman"/>
          <w:sz w:val="24"/>
          <w:szCs w:val="24"/>
        </w:rPr>
        <w:t>who originally were known to regulate the programs in higher education as well as location</w:t>
      </w:r>
      <w:r w:rsidR="00D15C02">
        <w:rPr>
          <w:rFonts w:ascii="Times New Roman" w:hAnsi="Times New Roman" w:cs="Times New Roman"/>
          <w:sz w:val="24"/>
          <w:szCs w:val="24"/>
        </w:rPr>
        <w:t>, the salary of the staff</w:t>
      </w:r>
      <w:r w:rsidR="00EC04E5" w:rsidRPr="00835FA3">
        <w:rPr>
          <w:rFonts w:ascii="Times New Roman" w:hAnsi="Times New Roman" w:cs="Times New Roman"/>
          <w:sz w:val="24"/>
          <w:szCs w:val="24"/>
        </w:rPr>
        <w:t xml:space="preserve"> and fees of institutions</w:t>
      </w:r>
      <w:r w:rsidR="001A053C" w:rsidRPr="00835FA3">
        <w:rPr>
          <w:rFonts w:ascii="Times New Roman" w:hAnsi="Times New Roman" w:cs="Times New Roman"/>
          <w:sz w:val="24"/>
          <w:szCs w:val="24"/>
        </w:rPr>
        <w:t xml:space="preserve"> (Soomro and Ahmad, 201</w:t>
      </w:r>
      <w:r w:rsidR="00D4428A">
        <w:rPr>
          <w:rFonts w:ascii="Times New Roman" w:hAnsi="Times New Roman" w:cs="Times New Roman"/>
          <w:sz w:val="24"/>
          <w:szCs w:val="24"/>
        </w:rPr>
        <w:t>3</w:t>
      </w:r>
      <w:r w:rsidR="00864A3C" w:rsidRPr="00835FA3">
        <w:rPr>
          <w:rFonts w:ascii="Times New Roman" w:hAnsi="Times New Roman" w:cs="Times New Roman"/>
          <w:sz w:val="24"/>
          <w:szCs w:val="24"/>
        </w:rPr>
        <w:t>, p.150</w:t>
      </w:r>
      <w:r w:rsidR="001A053C" w:rsidRPr="00835FA3">
        <w:rPr>
          <w:rFonts w:ascii="Times New Roman" w:hAnsi="Times New Roman" w:cs="Times New Roman"/>
          <w:sz w:val="24"/>
          <w:szCs w:val="24"/>
        </w:rPr>
        <w:t>)</w:t>
      </w:r>
      <w:r w:rsidR="00EC04E5" w:rsidRPr="00835FA3">
        <w:rPr>
          <w:rFonts w:ascii="Times New Roman" w:hAnsi="Times New Roman" w:cs="Times New Roman"/>
          <w:sz w:val="24"/>
          <w:szCs w:val="24"/>
        </w:rPr>
        <w:t xml:space="preserve">. However, the current worry is about the changes in curricula and programs to fit the </w:t>
      </w:r>
      <w:r w:rsidR="003712F1" w:rsidRPr="00835FA3">
        <w:rPr>
          <w:rFonts w:ascii="Times New Roman" w:hAnsi="Times New Roman" w:cs="Times New Roman"/>
          <w:sz w:val="24"/>
          <w:szCs w:val="24"/>
        </w:rPr>
        <w:t>ever-changing</w:t>
      </w:r>
      <w:r w:rsidR="00EC04E5" w:rsidRPr="00835FA3">
        <w:rPr>
          <w:rFonts w:ascii="Times New Roman" w:hAnsi="Times New Roman" w:cs="Times New Roman"/>
          <w:sz w:val="24"/>
          <w:szCs w:val="24"/>
        </w:rPr>
        <w:t xml:space="preserve"> market and socioeconomic requirements. </w:t>
      </w:r>
      <w:r w:rsidR="00133134" w:rsidRPr="00835FA3">
        <w:rPr>
          <w:rFonts w:ascii="Times New Roman" w:hAnsi="Times New Roman" w:cs="Times New Roman"/>
          <w:sz w:val="24"/>
          <w:szCs w:val="24"/>
        </w:rPr>
        <w:t>Furthermore,</w:t>
      </w:r>
      <w:r w:rsidR="003712F1" w:rsidRPr="00835FA3">
        <w:rPr>
          <w:rFonts w:ascii="Times New Roman" w:hAnsi="Times New Roman" w:cs="Times New Roman"/>
          <w:sz w:val="24"/>
          <w:szCs w:val="24"/>
        </w:rPr>
        <w:t xml:space="preserve"> </w:t>
      </w:r>
      <w:r w:rsidR="006602EE" w:rsidRPr="00835FA3">
        <w:rPr>
          <w:rFonts w:ascii="Times New Roman" w:hAnsi="Times New Roman" w:cs="Times New Roman"/>
          <w:sz w:val="24"/>
          <w:szCs w:val="24"/>
        </w:rPr>
        <w:t>these stakeholders put pressure on the human resource operations in higher education institutions</w:t>
      </w:r>
      <w:r w:rsidR="00133134" w:rsidRPr="00835FA3">
        <w:rPr>
          <w:rFonts w:ascii="Times New Roman" w:hAnsi="Times New Roman" w:cs="Times New Roman"/>
          <w:sz w:val="24"/>
          <w:szCs w:val="24"/>
        </w:rPr>
        <w:t xml:space="preserve"> to look for locality, facility, and faculty</w:t>
      </w:r>
      <w:r w:rsidR="001A053C" w:rsidRPr="00835FA3">
        <w:rPr>
          <w:rFonts w:ascii="Times New Roman" w:hAnsi="Times New Roman" w:cs="Times New Roman"/>
          <w:sz w:val="24"/>
          <w:szCs w:val="24"/>
        </w:rPr>
        <w:t xml:space="preserve"> (Soomro and Ahmad, 201</w:t>
      </w:r>
      <w:r w:rsidR="00D4428A">
        <w:rPr>
          <w:rFonts w:ascii="Times New Roman" w:hAnsi="Times New Roman" w:cs="Times New Roman"/>
          <w:sz w:val="24"/>
          <w:szCs w:val="24"/>
        </w:rPr>
        <w:t>3</w:t>
      </w:r>
      <w:r w:rsidR="00864A3C" w:rsidRPr="00835FA3">
        <w:rPr>
          <w:rFonts w:ascii="Times New Roman" w:hAnsi="Times New Roman" w:cs="Times New Roman"/>
          <w:sz w:val="24"/>
          <w:szCs w:val="24"/>
        </w:rPr>
        <w:t>, p. 154</w:t>
      </w:r>
      <w:r w:rsidR="00CB7AA3" w:rsidRPr="00835FA3">
        <w:rPr>
          <w:rFonts w:ascii="Times New Roman" w:hAnsi="Times New Roman" w:cs="Times New Roman"/>
          <w:sz w:val="24"/>
          <w:szCs w:val="24"/>
        </w:rPr>
        <w:t xml:space="preserve">. </w:t>
      </w:r>
      <w:r w:rsidR="000B624F" w:rsidRPr="00835FA3">
        <w:rPr>
          <w:rFonts w:ascii="Times New Roman" w:hAnsi="Times New Roman" w:cs="Times New Roman"/>
          <w:sz w:val="24"/>
          <w:szCs w:val="24"/>
        </w:rPr>
        <w:t>Faculty</w:t>
      </w:r>
      <w:r w:rsidR="00F014A8">
        <w:rPr>
          <w:rFonts w:ascii="Times New Roman" w:hAnsi="Times New Roman" w:cs="Times New Roman"/>
          <w:sz w:val="24"/>
          <w:szCs w:val="24"/>
        </w:rPr>
        <w:t>, which is the main focus of this research paper</w:t>
      </w:r>
      <w:r w:rsidR="00715CB0" w:rsidRPr="00835FA3">
        <w:rPr>
          <w:rFonts w:ascii="Times New Roman" w:hAnsi="Times New Roman" w:cs="Times New Roman"/>
          <w:sz w:val="24"/>
          <w:szCs w:val="24"/>
        </w:rPr>
        <w:t xml:space="preserve"> involves</w:t>
      </w:r>
      <w:r w:rsidR="000B624F" w:rsidRPr="00835FA3">
        <w:rPr>
          <w:rFonts w:ascii="Times New Roman" w:hAnsi="Times New Roman" w:cs="Times New Roman"/>
          <w:sz w:val="24"/>
          <w:szCs w:val="24"/>
        </w:rPr>
        <w:t xml:space="preserve"> the</w:t>
      </w:r>
      <w:r w:rsidR="001B0D87" w:rsidRPr="00835FA3">
        <w:rPr>
          <w:rFonts w:ascii="Times New Roman" w:hAnsi="Times New Roman" w:cs="Times New Roman"/>
          <w:sz w:val="24"/>
          <w:szCs w:val="24"/>
        </w:rPr>
        <w:t xml:space="preserve"> multicultural, multi-talented, diverse and a wide-range of </w:t>
      </w:r>
      <w:r w:rsidR="001222D1" w:rsidRPr="00835FA3">
        <w:rPr>
          <w:rFonts w:ascii="Times New Roman" w:hAnsi="Times New Roman" w:cs="Times New Roman"/>
          <w:sz w:val="24"/>
          <w:szCs w:val="24"/>
        </w:rPr>
        <w:t>qualified faculties that are able to accommodate the diverse student body</w:t>
      </w:r>
      <w:r w:rsidR="001A053C" w:rsidRPr="00835FA3">
        <w:rPr>
          <w:rFonts w:ascii="Times New Roman" w:hAnsi="Times New Roman" w:cs="Times New Roman"/>
          <w:sz w:val="24"/>
          <w:szCs w:val="24"/>
        </w:rPr>
        <w:t xml:space="preserve"> (Ashour and Fatima, 2016</w:t>
      </w:r>
      <w:r w:rsidR="00864A3C" w:rsidRPr="00835FA3">
        <w:rPr>
          <w:rFonts w:ascii="Times New Roman" w:hAnsi="Times New Roman" w:cs="Times New Roman"/>
          <w:sz w:val="24"/>
          <w:szCs w:val="24"/>
        </w:rPr>
        <w:t>, p.580</w:t>
      </w:r>
      <w:r w:rsidR="001A053C" w:rsidRPr="00835FA3">
        <w:rPr>
          <w:rFonts w:ascii="Times New Roman" w:hAnsi="Times New Roman" w:cs="Times New Roman"/>
          <w:sz w:val="24"/>
          <w:szCs w:val="24"/>
        </w:rPr>
        <w:t>)</w:t>
      </w:r>
      <w:r w:rsidR="001222D1" w:rsidRPr="00835FA3">
        <w:rPr>
          <w:rFonts w:ascii="Times New Roman" w:hAnsi="Times New Roman" w:cs="Times New Roman"/>
          <w:sz w:val="24"/>
          <w:szCs w:val="24"/>
        </w:rPr>
        <w:t xml:space="preserve">. </w:t>
      </w:r>
      <w:r w:rsidR="001B6EAD">
        <w:rPr>
          <w:rFonts w:ascii="Times New Roman" w:hAnsi="Times New Roman" w:cs="Times New Roman"/>
          <w:sz w:val="24"/>
          <w:szCs w:val="24"/>
        </w:rPr>
        <w:t xml:space="preserve">A university HR, according to </w:t>
      </w:r>
      <w:r w:rsidR="001B6EAD" w:rsidRPr="00835FA3">
        <w:rPr>
          <w:rFonts w:ascii="Times New Roman" w:hAnsi="Times New Roman" w:cs="Times New Roman"/>
          <w:sz w:val="24"/>
          <w:szCs w:val="24"/>
        </w:rPr>
        <w:t>Goetsch and Davis</w:t>
      </w:r>
      <w:r w:rsidR="001B6EAD">
        <w:rPr>
          <w:rFonts w:ascii="Times New Roman" w:hAnsi="Times New Roman" w:cs="Times New Roman"/>
          <w:sz w:val="24"/>
          <w:szCs w:val="24"/>
        </w:rPr>
        <w:t xml:space="preserve"> (2014, p.16) must put emphasis on maintenance of a fu</w:t>
      </w:r>
      <w:r w:rsidR="002D353B">
        <w:rPr>
          <w:rFonts w:ascii="Times New Roman" w:hAnsi="Times New Roman" w:cs="Times New Roman"/>
          <w:sz w:val="24"/>
          <w:szCs w:val="24"/>
        </w:rPr>
        <w:t>l</w:t>
      </w:r>
      <w:r w:rsidR="001B6EAD">
        <w:rPr>
          <w:rFonts w:ascii="Times New Roman" w:hAnsi="Times New Roman" w:cs="Times New Roman"/>
          <w:sz w:val="24"/>
          <w:szCs w:val="24"/>
        </w:rPr>
        <w:t xml:space="preserve">l-time faculty, composition and size, selection, and diversity. </w:t>
      </w:r>
    </w:p>
    <w:p w:rsidR="006461A1" w:rsidRPr="006461A1" w:rsidRDefault="000A7293" w:rsidP="006461A1">
      <w:pPr>
        <w:spacing w:line="480" w:lineRule="auto"/>
        <w:rPr>
          <w:rFonts w:ascii="Times New Roman" w:hAnsi="Times New Roman" w:cs="Times New Roman"/>
          <w:b/>
          <w:sz w:val="24"/>
          <w:szCs w:val="24"/>
        </w:rPr>
      </w:pPr>
      <w:r>
        <w:rPr>
          <w:rFonts w:ascii="Times New Roman" w:hAnsi="Times New Roman" w:cs="Times New Roman"/>
          <w:b/>
          <w:sz w:val="24"/>
          <w:szCs w:val="24"/>
        </w:rPr>
        <w:t>Problem Statement</w:t>
      </w:r>
    </w:p>
    <w:p w:rsidR="002B1336" w:rsidRDefault="000A7293" w:rsidP="001A053C">
      <w:pPr>
        <w:spacing w:line="480" w:lineRule="auto"/>
        <w:ind w:firstLine="720"/>
        <w:rPr>
          <w:rFonts w:ascii="Times New Roman" w:hAnsi="Times New Roman" w:cs="Times New Roman"/>
          <w:sz w:val="24"/>
          <w:szCs w:val="24"/>
        </w:rPr>
      </w:pPr>
      <w:r w:rsidRPr="00835FA3">
        <w:rPr>
          <w:rFonts w:ascii="Times New Roman" w:hAnsi="Times New Roman" w:cs="Times New Roman"/>
          <w:sz w:val="24"/>
          <w:szCs w:val="24"/>
        </w:rPr>
        <w:t xml:space="preserve">UAE universities have </w:t>
      </w:r>
      <w:r w:rsidR="00DB35EA">
        <w:rPr>
          <w:rFonts w:ascii="Times New Roman" w:hAnsi="Times New Roman" w:cs="Times New Roman"/>
          <w:sz w:val="24"/>
          <w:szCs w:val="24"/>
        </w:rPr>
        <w:t>faculty members</w:t>
      </w:r>
      <w:r w:rsidRPr="00835FA3">
        <w:rPr>
          <w:rFonts w:ascii="Times New Roman" w:hAnsi="Times New Roman" w:cs="Times New Roman"/>
          <w:sz w:val="24"/>
          <w:szCs w:val="24"/>
        </w:rPr>
        <w:t xml:space="preserve"> from Pakistan, India, China, Europe, and Bangladesh</w:t>
      </w:r>
      <w:r w:rsidR="00F93392">
        <w:rPr>
          <w:rFonts w:ascii="Times New Roman" w:hAnsi="Times New Roman" w:cs="Times New Roman"/>
          <w:sz w:val="24"/>
          <w:szCs w:val="24"/>
        </w:rPr>
        <w:t xml:space="preserve"> </w:t>
      </w:r>
      <w:r w:rsidR="00F93392" w:rsidRPr="00835FA3">
        <w:rPr>
          <w:rFonts w:ascii="Times New Roman" w:hAnsi="Times New Roman" w:cs="Times New Roman"/>
          <w:sz w:val="24"/>
          <w:szCs w:val="24"/>
        </w:rPr>
        <w:t>(Soomro and Ahmad, 201</w:t>
      </w:r>
      <w:r w:rsidR="00D4428A">
        <w:rPr>
          <w:rFonts w:ascii="Times New Roman" w:hAnsi="Times New Roman" w:cs="Times New Roman"/>
          <w:sz w:val="24"/>
          <w:szCs w:val="24"/>
        </w:rPr>
        <w:t>3</w:t>
      </w:r>
      <w:r w:rsidR="00F93392" w:rsidRPr="00835FA3">
        <w:rPr>
          <w:rFonts w:ascii="Times New Roman" w:hAnsi="Times New Roman" w:cs="Times New Roman"/>
          <w:sz w:val="24"/>
          <w:szCs w:val="24"/>
        </w:rPr>
        <w:t>, p.1</w:t>
      </w:r>
      <w:r w:rsidR="00247728">
        <w:rPr>
          <w:rFonts w:ascii="Times New Roman" w:hAnsi="Times New Roman" w:cs="Times New Roman"/>
          <w:sz w:val="24"/>
          <w:szCs w:val="24"/>
        </w:rPr>
        <w:t>49</w:t>
      </w:r>
      <w:r w:rsidR="00F93392" w:rsidRPr="00835FA3">
        <w:rPr>
          <w:rFonts w:ascii="Times New Roman" w:hAnsi="Times New Roman" w:cs="Times New Roman"/>
          <w:sz w:val="24"/>
          <w:szCs w:val="24"/>
        </w:rPr>
        <w:t>)</w:t>
      </w:r>
      <w:r w:rsidRPr="00835FA3">
        <w:rPr>
          <w:rFonts w:ascii="Times New Roman" w:hAnsi="Times New Roman" w:cs="Times New Roman"/>
          <w:sz w:val="24"/>
          <w:szCs w:val="24"/>
        </w:rPr>
        <w:t xml:space="preserve">. </w:t>
      </w:r>
      <w:r w:rsidR="00A65CBB" w:rsidRPr="00835FA3">
        <w:rPr>
          <w:rFonts w:ascii="Times New Roman" w:hAnsi="Times New Roman" w:cs="Times New Roman"/>
          <w:sz w:val="24"/>
          <w:szCs w:val="24"/>
        </w:rPr>
        <w:t xml:space="preserve">The maintenance of </w:t>
      </w:r>
      <w:r w:rsidR="0046705B" w:rsidRPr="00835FA3">
        <w:rPr>
          <w:rFonts w:ascii="Times New Roman" w:hAnsi="Times New Roman" w:cs="Times New Roman"/>
          <w:sz w:val="24"/>
          <w:szCs w:val="24"/>
        </w:rPr>
        <w:t>high-quality</w:t>
      </w:r>
      <w:r w:rsidR="00A65CBB" w:rsidRPr="00835FA3">
        <w:rPr>
          <w:rFonts w:ascii="Times New Roman" w:hAnsi="Times New Roman" w:cs="Times New Roman"/>
          <w:sz w:val="24"/>
          <w:szCs w:val="24"/>
        </w:rPr>
        <w:t xml:space="preserve"> education in the UAE is </w:t>
      </w:r>
      <w:r w:rsidR="006761B0" w:rsidRPr="00835FA3">
        <w:rPr>
          <w:rFonts w:ascii="Times New Roman" w:hAnsi="Times New Roman" w:cs="Times New Roman"/>
          <w:sz w:val="24"/>
          <w:szCs w:val="24"/>
        </w:rPr>
        <w:t xml:space="preserve">the main focus of government and non-governmental universities. </w:t>
      </w:r>
      <w:r w:rsidR="0046705B" w:rsidRPr="00835FA3">
        <w:rPr>
          <w:rFonts w:ascii="Times New Roman" w:hAnsi="Times New Roman" w:cs="Times New Roman"/>
          <w:sz w:val="24"/>
          <w:szCs w:val="24"/>
        </w:rPr>
        <w:t>However</w:t>
      </w:r>
      <w:r w:rsidR="00A5185B">
        <w:rPr>
          <w:rFonts w:ascii="Times New Roman" w:hAnsi="Times New Roman" w:cs="Times New Roman"/>
          <w:sz w:val="24"/>
          <w:szCs w:val="24"/>
        </w:rPr>
        <w:t>, there is insufficient literature regarding the obstacles faced by HR in higher education</w:t>
      </w:r>
      <w:r w:rsidR="005B05E6" w:rsidRPr="00835FA3">
        <w:rPr>
          <w:rFonts w:ascii="Times New Roman" w:hAnsi="Times New Roman" w:cs="Times New Roman"/>
          <w:sz w:val="24"/>
          <w:szCs w:val="24"/>
        </w:rPr>
        <w:t xml:space="preserve"> (Ashour and </w:t>
      </w:r>
      <w:r w:rsidR="005B05E6" w:rsidRPr="00835FA3">
        <w:rPr>
          <w:rFonts w:ascii="Times New Roman" w:hAnsi="Times New Roman" w:cs="Times New Roman"/>
          <w:sz w:val="24"/>
          <w:szCs w:val="24"/>
        </w:rPr>
        <w:lastRenderedPageBreak/>
        <w:t>Fatima, 2016</w:t>
      </w:r>
      <w:r w:rsidR="00864A3C" w:rsidRPr="00835FA3">
        <w:rPr>
          <w:rFonts w:ascii="Times New Roman" w:hAnsi="Times New Roman" w:cs="Times New Roman"/>
          <w:sz w:val="24"/>
          <w:szCs w:val="24"/>
        </w:rPr>
        <w:t>,</w:t>
      </w:r>
      <w:r w:rsidR="00A5185B">
        <w:rPr>
          <w:rFonts w:ascii="Times New Roman" w:hAnsi="Times New Roman" w:cs="Times New Roman"/>
          <w:sz w:val="24"/>
          <w:szCs w:val="24"/>
        </w:rPr>
        <w:t xml:space="preserve"> </w:t>
      </w:r>
      <w:r w:rsidR="00864A3C" w:rsidRPr="00835FA3">
        <w:rPr>
          <w:rFonts w:ascii="Times New Roman" w:hAnsi="Times New Roman" w:cs="Times New Roman"/>
          <w:sz w:val="24"/>
          <w:szCs w:val="24"/>
        </w:rPr>
        <w:t>p.578</w:t>
      </w:r>
      <w:r w:rsidR="005B05E6" w:rsidRPr="00835FA3">
        <w:rPr>
          <w:rFonts w:ascii="Times New Roman" w:hAnsi="Times New Roman" w:cs="Times New Roman"/>
          <w:sz w:val="24"/>
          <w:szCs w:val="24"/>
        </w:rPr>
        <w:t>)</w:t>
      </w:r>
      <w:r w:rsidR="00A5185B">
        <w:rPr>
          <w:rFonts w:ascii="Times New Roman" w:hAnsi="Times New Roman" w:cs="Times New Roman"/>
          <w:sz w:val="24"/>
          <w:szCs w:val="24"/>
        </w:rPr>
        <w:t>.</w:t>
      </w:r>
      <w:r w:rsidR="00AA4923">
        <w:rPr>
          <w:rFonts w:ascii="Times New Roman" w:hAnsi="Times New Roman" w:cs="Times New Roman"/>
          <w:sz w:val="24"/>
          <w:szCs w:val="24"/>
        </w:rPr>
        <w:t xml:space="preserve"> </w:t>
      </w:r>
      <w:r w:rsidR="00A5185B">
        <w:rPr>
          <w:rFonts w:ascii="Times New Roman" w:hAnsi="Times New Roman" w:cs="Times New Roman"/>
          <w:sz w:val="24"/>
          <w:szCs w:val="24"/>
        </w:rPr>
        <w:t>This research identifies the gaps of empirical and theoretical literature concerning human resource management in the UAE universities and colleges</w:t>
      </w:r>
      <w:r w:rsidR="00BC78F1" w:rsidRPr="00835FA3">
        <w:rPr>
          <w:rFonts w:ascii="Times New Roman" w:hAnsi="Times New Roman" w:cs="Times New Roman"/>
          <w:sz w:val="24"/>
          <w:szCs w:val="24"/>
        </w:rPr>
        <w:t xml:space="preserve">. </w:t>
      </w:r>
      <w:r w:rsidR="00C47214">
        <w:rPr>
          <w:rFonts w:ascii="Times New Roman" w:hAnsi="Times New Roman" w:cs="Times New Roman"/>
          <w:sz w:val="24"/>
          <w:szCs w:val="24"/>
        </w:rPr>
        <w:t>The data gathered in this research may help HR teams in the UAE and other GCC countries to better their operations</w:t>
      </w:r>
      <w:r w:rsidR="00C636A0">
        <w:rPr>
          <w:rFonts w:ascii="Times New Roman" w:hAnsi="Times New Roman" w:cs="Times New Roman"/>
          <w:sz w:val="24"/>
          <w:szCs w:val="24"/>
        </w:rPr>
        <w:t xml:space="preserve"> in </w:t>
      </w:r>
      <w:r w:rsidR="00FA0F03">
        <w:rPr>
          <w:rFonts w:ascii="Times New Roman" w:hAnsi="Times New Roman" w:cs="Times New Roman"/>
          <w:sz w:val="24"/>
          <w:szCs w:val="24"/>
        </w:rPr>
        <w:t>the quest of mitigating</w:t>
      </w:r>
      <w:bookmarkStart w:id="0" w:name="_GoBack"/>
      <w:bookmarkEnd w:id="0"/>
      <w:r w:rsidR="00C636A0">
        <w:rPr>
          <w:rFonts w:ascii="Times New Roman" w:hAnsi="Times New Roman" w:cs="Times New Roman"/>
          <w:sz w:val="24"/>
          <w:szCs w:val="24"/>
        </w:rPr>
        <w:t xml:space="preserve"> the identified challenges. </w:t>
      </w:r>
    </w:p>
    <w:p w:rsidR="009454C2" w:rsidRPr="009454C2" w:rsidRDefault="000A7293" w:rsidP="009454C2">
      <w:pPr>
        <w:spacing w:line="480" w:lineRule="auto"/>
        <w:rPr>
          <w:rFonts w:ascii="Times New Roman" w:hAnsi="Times New Roman" w:cs="Times New Roman"/>
          <w:b/>
          <w:sz w:val="24"/>
          <w:szCs w:val="24"/>
        </w:rPr>
      </w:pPr>
      <w:r>
        <w:rPr>
          <w:rFonts w:ascii="Times New Roman" w:hAnsi="Times New Roman" w:cs="Times New Roman"/>
          <w:b/>
          <w:sz w:val="24"/>
          <w:szCs w:val="24"/>
        </w:rPr>
        <w:t>Goals and Objectives</w:t>
      </w:r>
    </w:p>
    <w:p w:rsidR="003F0A32" w:rsidRDefault="000A7293" w:rsidP="001A053C">
      <w:pPr>
        <w:spacing w:line="480" w:lineRule="auto"/>
        <w:ind w:firstLine="720"/>
        <w:rPr>
          <w:rFonts w:ascii="Times New Roman" w:hAnsi="Times New Roman" w:cs="Times New Roman"/>
          <w:sz w:val="24"/>
          <w:szCs w:val="24"/>
        </w:rPr>
      </w:pPr>
      <w:r w:rsidRPr="00835FA3">
        <w:rPr>
          <w:rFonts w:ascii="Times New Roman" w:hAnsi="Times New Roman" w:cs="Times New Roman"/>
          <w:sz w:val="24"/>
          <w:szCs w:val="24"/>
        </w:rPr>
        <w:t xml:space="preserve">This paper </w:t>
      </w:r>
      <w:r w:rsidR="005B05E6" w:rsidRPr="00835FA3">
        <w:rPr>
          <w:rFonts w:ascii="Times New Roman" w:hAnsi="Times New Roman" w:cs="Times New Roman"/>
          <w:sz w:val="24"/>
          <w:szCs w:val="24"/>
        </w:rPr>
        <w:t>explores</w:t>
      </w:r>
      <w:r w:rsidR="00C81FA8" w:rsidRPr="00835FA3">
        <w:rPr>
          <w:rFonts w:ascii="Times New Roman" w:hAnsi="Times New Roman" w:cs="Times New Roman"/>
          <w:sz w:val="24"/>
          <w:szCs w:val="24"/>
        </w:rPr>
        <w:t xml:space="preserve"> the HR challenges that the </w:t>
      </w:r>
      <w:r w:rsidR="00EB028B" w:rsidRPr="00835FA3">
        <w:rPr>
          <w:rFonts w:ascii="Times New Roman" w:hAnsi="Times New Roman" w:cs="Times New Roman"/>
          <w:sz w:val="24"/>
          <w:szCs w:val="24"/>
        </w:rPr>
        <w:t>h</w:t>
      </w:r>
      <w:r w:rsidR="00C81FA8" w:rsidRPr="00835FA3">
        <w:rPr>
          <w:rFonts w:ascii="Times New Roman" w:hAnsi="Times New Roman" w:cs="Times New Roman"/>
          <w:sz w:val="24"/>
          <w:szCs w:val="24"/>
        </w:rPr>
        <w:t xml:space="preserve">igher </w:t>
      </w:r>
      <w:r w:rsidR="00EB028B" w:rsidRPr="00835FA3">
        <w:rPr>
          <w:rFonts w:ascii="Times New Roman" w:hAnsi="Times New Roman" w:cs="Times New Roman"/>
          <w:sz w:val="24"/>
          <w:szCs w:val="24"/>
        </w:rPr>
        <w:t>e</w:t>
      </w:r>
      <w:r w:rsidR="00C81FA8" w:rsidRPr="00835FA3">
        <w:rPr>
          <w:rFonts w:ascii="Times New Roman" w:hAnsi="Times New Roman" w:cs="Times New Roman"/>
          <w:sz w:val="24"/>
          <w:szCs w:val="24"/>
        </w:rPr>
        <w:t xml:space="preserve">ducation sector faces in the UAE. The paper outlines the several managing issues both government and private universities face in the UAE in their quest to </w:t>
      </w:r>
      <w:r w:rsidR="009A13AB" w:rsidRPr="00835FA3">
        <w:rPr>
          <w:rFonts w:ascii="Times New Roman" w:hAnsi="Times New Roman" w:cs="Times New Roman"/>
          <w:sz w:val="24"/>
          <w:szCs w:val="24"/>
        </w:rPr>
        <w:t>comply to economic and societal needs as well as legal frameworks- both international and local</w:t>
      </w:r>
      <w:r w:rsidR="00EF11EA" w:rsidRPr="00835FA3">
        <w:rPr>
          <w:rFonts w:ascii="Times New Roman" w:hAnsi="Times New Roman" w:cs="Times New Roman"/>
          <w:sz w:val="24"/>
          <w:szCs w:val="24"/>
        </w:rPr>
        <w:t xml:space="preserve">; and will review the literature regarding the </w:t>
      </w:r>
      <w:r w:rsidR="00F274C8" w:rsidRPr="00835FA3">
        <w:rPr>
          <w:rFonts w:ascii="Times New Roman" w:hAnsi="Times New Roman" w:cs="Times New Roman"/>
          <w:sz w:val="24"/>
          <w:szCs w:val="24"/>
        </w:rPr>
        <w:t>matter, methodology, data analysis and findings will make the bulk of the paper</w:t>
      </w:r>
      <w:r w:rsidR="00666B77">
        <w:rPr>
          <w:rFonts w:ascii="Times New Roman" w:hAnsi="Times New Roman" w:cs="Times New Roman"/>
          <w:sz w:val="24"/>
          <w:szCs w:val="24"/>
        </w:rPr>
        <w:t>.</w:t>
      </w:r>
      <w:r w:rsidR="00F274C8" w:rsidRPr="00835FA3">
        <w:rPr>
          <w:rFonts w:ascii="Times New Roman" w:hAnsi="Times New Roman" w:cs="Times New Roman"/>
          <w:sz w:val="24"/>
          <w:szCs w:val="24"/>
        </w:rPr>
        <w:t xml:space="preserve"> </w:t>
      </w:r>
      <w:r w:rsidR="007466FD">
        <w:rPr>
          <w:rFonts w:ascii="Times New Roman" w:hAnsi="Times New Roman" w:cs="Times New Roman"/>
          <w:sz w:val="24"/>
          <w:szCs w:val="24"/>
        </w:rPr>
        <w:t>The objectives include:</w:t>
      </w:r>
    </w:p>
    <w:p w:rsidR="00B373A4" w:rsidRDefault="000A7293" w:rsidP="00B373A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To explore the evolution of HR in higher and its implication on the development of HR issues.</w:t>
      </w:r>
    </w:p>
    <w:p w:rsidR="00DD5D14" w:rsidRDefault="000A7293" w:rsidP="00B373A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To examine the impact of proper management of HR operations in higher education</w:t>
      </w:r>
      <w:r w:rsidR="00064BC7">
        <w:rPr>
          <w:rFonts w:ascii="Times New Roman" w:hAnsi="Times New Roman" w:cs="Times New Roman"/>
          <w:sz w:val="24"/>
          <w:szCs w:val="24"/>
        </w:rPr>
        <w:t xml:space="preserve"> to aid in </w:t>
      </w:r>
      <w:r w:rsidR="00D02298">
        <w:rPr>
          <w:rFonts w:ascii="Times New Roman" w:hAnsi="Times New Roman" w:cs="Times New Roman"/>
          <w:sz w:val="24"/>
          <w:szCs w:val="24"/>
        </w:rPr>
        <w:t xml:space="preserve">understanding </w:t>
      </w:r>
      <w:r>
        <w:rPr>
          <w:rFonts w:ascii="Times New Roman" w:hAnsi="Times New Roman" w:cs="Times New Roman"/>
          <w:sz w:val="24"/>
          <w:szCs w:val="24"/>
        </w:rPr>
        <w:t>the challenges in UAE universities.</w:t>
      </w:r>
    </w:p>
    <w:p w:rsidR="00CF0518" w:rsidRDefault="000A7293" w:rsidP="00B373A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To explore </w:t>
      </w:r>
      <w:r w:rsidR="00630C61">
        <w:rPr>
          <w:rFonts w:ascii="Times New Roman" w:hAnsi="Times New Roman" w:cs="Times New Roman"/>
          <w:sz w:val="24"/>
          <w:szCs w:val="24"/>
        </w:rPr>
        <w:t xml:space="preserve">Quality Control measures </w:t>
      </w:r>
      <w:r w:rsidR="00711B46">
        <w:rPr>
          <w:rFonts w:ascii="Times New Roman" w:hAnsi="Times New Roman" w:cs="Times New Roman"/>
          <w:sz w:val="24"/>
          <w:szCs w:val="24"/>
        </w:rPr>
        <w:t xml:space="preserve">in the UAE and </w:t>
      </w:r>
      <w:r w:rsidR="004E798D">
        <w:rPr>
          <w:rFonts w:ascii="Times New Roman" w:hAnsi="Times New Roman" w:cs="Times New Roman"/>
          <w:sz w:val="24"/>
          <w:szCs w:val="24"/>
        </w:rPr>
        <w:t xml:space="preserve">its relation to </w:t>
      </w:r>
      <w:r w:rsidR="001C2F96">
        <w:rPr>
          <w:rFonts w:ascii="Times New Roman" w:hAnsi="Times New Roman" w:cs="Times New Roman"/>
          <w:sz w:val="24"/>
          <w:szCs w:val="24"/>
        </w:rPr>
        <w:t>the HR challenges of Universities in the UAE.</w:t>
      </w:r>
    </w:p>
    <w:p w:rsidR="007466FD" w:rsidRDefault="000A7293" w:rsidP="007466FD">
      <w:pPr>
        <w:pStyle w:val="ListParagraph"/>
        <w:numPr>
          <w:ilvl w:val="0"/>
          <w:numId w:val="1"/>
        </w:numPr>
        <w:spacing w:line="480" w:lineRule="auto"/>
        <w:rPr>
          <w:rFonts w:ascii="Times New Roman" w:hAnsi="Times New Roman" w:cs="Times New Roman"/>
          <w:sz w:val="24"/>
          <w:szCs w:val="24"/>
        </w:rPr>
      </w:pPr>
      <w:r w:rsidRPr="00CB7F01">
        <w:rPr>
          <w:rFonts w:ascii="Times New Roman" w:hAnsi="Times New Roman" w:cs="Times New Roman"/>
          <w:sz w:val="24"/>
          <w:szCs w:val="24"/>
        </w:rPr>
        <w:t xml:space="preserve">To explore the current human resource management </w:t>
      </w:r>
      <w:r w:rsidR="00251118" w:rsidRPr="00CB7F01">
        <w:rPr>
          <w:rFonts w:ascii="Times New Roman" w:hAnsi="Times New Roman" w:cs="Times New Roman"/>
          <w:sz w:val="24"/>
          <w:szCs w:val="24"/>
        </w:rPr>
        <w:t>in</w:t>
      </w:r>
      <w:r w:rsidR="00CB7F01">
        <w:rPr>
          <w:rFonts w:ascii="Times New Roman" w:hAnsi="Times New Roman" w:cs="Times New Roman"/>
          <w:sz w:val="24"/>
          <w:szCs w:val="24"/>
        </w:rPr>
        <w:t xml:space="preserve"> higher education of</w:t>
      </w:r>
      <w:r w:rsidR="00251118" w:rsidRPr="00CB7F01">
        <w:rPr>
          <w:rFonts w:ascii="Times New Roman" w:hAnsi="Times New Roman" w:cs="Times New Roman"/>
          <w:sz w:val="24"/>
          <w:szCs w:val="24"/>
        </w:rPr>
        <w:t xml:space="preserve"> the GCC and MENESA</w:t>
      </w:r>
      <w:r w:rsidR="001D3D97">
        <w:rPr>
          <w:rFonts w:ascii="Times New Roman" w:hAnsi="Times New Roman" w:cs="Times New Roman"/>
          <w:sz w:val="24"/>
          <w:szCs w:val="24"/>
        </w:rPr>
        <w:t xml:space="preserve"> </w:t>
      </w:r>
      <w:r w:rsidR="00893256">
        <w:rPr>
          <w:rFonts w:ascii="Times New Roman" w:hAnsi="Times New Roman" w:cs="Times New Roman"/>
          <w:sz w:val="24"/>
          <w:szCs w:val="24"/>
        </w:rPr>
        <w:t>countries.</w:t>
      </w:r>
    </w:p>
    <w:p w:rsidR="00893256" w:rsidRDefault="000A7293" w:rsidP="007466FD">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To examine the current practices of the UAE higher education.</w:t>
      </w:r>
    </w:p>
    <w:p w:rsidR="000304E1" w:rsidRDefault="000A7293" w:rsidP="007466FD">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To investigate the importance of a diverse faculty in UAE universities and colleges.</w:t>
      </w:r>
    </w:p>
    <w:p w:rsidR="00D3698F" w:rsidRDefault="000A7293" w:rsidP="007466FD">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To investigate faculty selection challenges of the UAE higher education.</w:t>
      </w:r>
    </w:p>
    <w:p w:rsidR="00315110" w:rsidRDefault="000A7293" w:rsidP="007466FD">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To examine faculty recruitment challenges of the UAE higher education.</w:t>
      </w:r>
    </w:p>
    <w:p w:rsidR="00315110" w:rsidRDefault="000A7293" w:rsidP="007466FD">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To inspect faculty diversity </w:t>
      </w:r>
      <w:r w:rsidR="00056A37">
        <w:rPr>
          <w:rFonts w:ascii="Times New Roman" w:hAnsi="Times New Roman" w:cs="Times New Roman"/>
          <w:sz w:val="24"/>
          <w:szCs w:val="24"/>
        </w:rPr>
        <w:t xml:space="preserve">in the UAE higher education. </w:t>
      </w:r>
    </w:p>
    <w:p w:rsidR="007B395D" w:rsidRPr="003474EB" w:rsidRDefault="000A7293" w:rsidP="003474E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To inspect financial budgeting </w:t>
      </w:r>
      <w:r w:rsidR="00854057">
        <w:rPr>
          <w:rFonts w:ascii="Times New Roman" w:hAnsi="Times New Roman" w:cs="Times New Roman"/>
          <w:sz w:val="24"/>
          <w:szCs w:val="24"/>
        </w:rPr>
        <w:t>in the UAE higher education</w:t>
      </w:r>
      <w:r w:rsidR="00A37A77">
        <w:rPr>
          <w:rFonts w:ascii="Times New Roman" w:hAnsi="Times New Roman" w:cs="Times New Roman"/>
          <w:sz w:val="24"/>
          <w:szCs w:val="24"/>
        </w:rPr>
        <w:t xml:space="preserve"> and its impact on institution sustainability. </w:t>
      </w:r>
    </w:p>
    <w:p w:rsidR="00CC5657" w:rsidRPr="00835FA3" w:rsidRDefault="000A7293" w:rsidP="00CC5657">
      <w:pPr>
        <w:spacing w:line="480" w:lineRule="auto"/>
        <w:jc w:val="center"/>
        <w:rPr>
          <w:rFonts w:ascii="Times New Roman" w:hAnsi="Times New Roman" w:cs="Times New Roman"/>
          <w:b/>
          <w:sz w:val="24"/>
          <w:szCs w:val="24"/>
        </w:rPr>
      </w:pPr>
      <w:r w:rsidRPr="00835FA3">
        <w:rPr>
          <w:rFonts w:ascii="Times New Roman" w:hAnsi="Times New Roman" w:cs="Times New Roman"/>
          <w:b/>
          <w:sz w:val="24"/>
          <w:szCs w:val="24"/>
        </w:rPr>
        <w:t>Literature Review and Conceptual Framework</w:t>
      </w:r>
    </w:p>
    <w:p w:rsidR="00475C97" w:rsidRPr="00835FA3" w:rsidRDefault="000A7293" w:rsidP="00CC5657">
      <w:pPr>
        <w:spacing w:line="480" w:lineRule="auto"/>
        <w:rPr>
          <w:rFonts w:ascii="Times New Roman" w:hAnsi="Times New Roman" w:cs="Times New Roman"/>
          <w:b/>
          <w:sz w:val="24"/>
          <w:szCs w:val="24"/>
        </w:rPr>
      </w:pPr>
      <w:r w:rsidRPr="00835FA3">
        <w:rPr>
          <w:rFonts w:ascii="Times New Roman" w:hAnsi="Times New Roman" w:cs="Times New Roman"/>
          <w:b/>
          <w:sz w:val="24"/>
          <w:szCs w:val="24"/>
        </w:rPr>
        <w:t>HR Evolution in Higher Education</w:t>
      </w:r>
    </w:p>
    <w:p w:rsidR="0050415E" w:rsidRPr="00835FA3" w:rsidRDefault="000A7293" w:rsidP="007F1035">
      <w:pPr>
        <w:spacing w:line="480" w:lineRule="auto"/>
        <w:ind w:firstLine="720"/>
        <w:rPr>
          <w:rFonts w:ascii="Times New Roman" w:hAnsi="Times New Roman" w:cs="Times New Roman"/>
          <w:sz w:val="24"/>
          <w:szCs w:val="24"/>
        </w:rPr>
      </w:pPr>
      <w:r w:rsidRPr="00835FA3">
        <w:rPr>
          <w:rFonts w:ascii="Times New Roman" w:hAnsi="Times New Roman" w:cs="Times New Roman"/>
          <w:sz w:val="24"/>
          <w:szCs w:val="24"/>
        </w:rPr>
        <w:t xml:space="preserve">It is important to understand how HR has evolved in the higher education sector in the past decades so as to aid in pinpointing the challenges experienced. </w:t>
      </w:r>
      <w:r w:rsidR="00656B00" w:rsidRPr="00835FA3">
        <w:rPr>
          <w:rFonts w:ascii="Times New Roman" w:hAnsi="Times New Roman" w:cs="Times New Roman"/>
          <w:sz w:val="24"/>
          <w:szCs w:val="24"/>
        </w:rPr>
        <w:t xml:space="preserve">The evolution of </w:t>
      </w:r>
      <w:r w:rsidR="00494DC1" w:rsidRPr="00835FA3">
        <w:rPr>
          <w:rFonts w:ascii="Times New Roman" w:hAnsi="Times New Roman" w:cs="Times New Roman"/>
          <w:sz w:val="24"/>
          <w:szCs w:val="24"/>
        </w:rPr>
        <w:t xml:space="preserve">HR in higher education is something that dates back only a few years given the recent phenomenon of universities and colleges tenure. </w:t>
      </w:r>
      <w:proofErr w:type="spellStart"/>
      <w:r w:rsidR="005720A8" w:rsidRPr="00835FA3">
        <w:rPr>
          <w:rFonts w:ascii="Times New Roman" w:hAnsi="Times New Roman" w:cs="Times New Roman"/>
          <w:sz w:val="24"/>
          <w:szCs w:val="24"/>
        </w:rPr>
        <w:t>Salli</w:t>
      </w:r>
      <w:r w:rsidR="00196FEB" w:rsidRPr="00835FA3">
        <w:rPr>
          <w:rFonts w:ascii="Times New Roman" w:hAnsi="Times New Roman" w:cs="Times New Roman"/>
          <w:sz w:val="24"/>
          <w:szCs w:val="24"/>
        </w:rPr>
        <w:t>s</w:t>
      </w:r>
      <w:proofErr w:type="spellEnd"/>
      <w:r w:rsidR="00196FEB" w:rsidRPr="00835FA3">
        <w:rPr>
          <w:rFonts w:ascii="Times New Roman" w:hAnsi="Times New Roman" w:cs="Times New Roman"/>
          <w:sz w:val="24"/>
          <w:szCs w:val="24"/>
        </w:rPr>
        <w:t xml:space="preserve"> (</w:t>
      </w:r>
      <w:r w:rsidR="002A140E" w:rsidRPr="00835FA3">
        <w:rPr>
          <w:rFonts w:ascii="Times New Roman" w:hAnsi="Times New Roman" w:cs="Times New Roman"/>
          <w:sz w:val="24"/>
          <w:szCs w:val="24"/>
        </w:rPr>
        <w:t>2014, p.</w:t>
      </w:r>
      <w:r w:rsidR="00196FEB" w:rsidRPr="00835FA3">
        <w:rPr>
          <w:rFonts w:ascii="Times New Roman" w:hAnsi="Times New Roman" w:cs="Times New Roman"/>
          <w:sz w:val="24"/>
          <w:szCs w:val="24"/>
        </w:rPr>
        <w:t>89)</w:t>
      </w:r>
      <w:r w:rsidR="00835416" w:rsidRPr="00835FA3">
        <w:rPr>
          <w:rFonts w:ascii="Times New Roman" w:hAnsi="Times New Roman" w:cs="Times New Roman"/>
          <w:sz w:val="24"/>
          <w:szCs w:val="24"/>
        </w:rPr>
        <w:t xml:space="preserve"> reported that professors were given the task of appointing their personal assistant when institutions were initiated. </w:t>
      </w:r>
      <w:r w:rsidR="008B4EAC" w:rsidRPr="00835FA3">
        <w:rPr>
          <w:rFonts w:ascii="Times New Roman" w:hAnsi="Times New Roman" w:cs="Times New Roman"/>
          <w:sz w:val="24"/>
          <w:szCs w:val="24"/>
        </w:rPr>
        <w:t xml:space="preserve">By the time administrators could handle all the human resource functions, hiring was left for lecturers. </w:t>
      </w:r>
      <w:r w:rsidR="00EC009D" w:rsidRPr="00835FA3">
        <w:rPr>
          <w:rFonts w:ascii="Times New Roman" w:hAnsi="Times New Roman" w:cs="Times New Roman"/>
          <w:sz w:val="24"/>
          <w:szCs w:val="24"/>
        </w:rPr>
        <w:t>As time progressed, according to</w:t>
      </w:r>
      <w:r w:rsidR="003D3775" w:rsidRPr="00835FA3">
        <w:rPr>
          <w:rFonts w:ascii="Times New Roman" w:hAnsi="Times New Roman" w:cs="Times New Roman"/>
          <w:sz w:val="24"/>
          <w:szCs w:val="24"/>
        </w:rPr>
        <w:t xml:space="preserve"> </w:t>
      </w:r>
      <w:proofErr w:type="spellStart"/>
      <w:r w:rsidR="003D3775" w:rsidRPr="00835FA3">
        <w:rPr>
          <w:rFonts w:ascii="Times New Roman" w:hAnsi="Times New Roman" w:cs="Times New Roman"/>
          <w:sz w:val="24"/>
          <w:szCs w:val="24"/>
        </w:rPr>
        <w:t>Arslan</w:t>
      </w:r>
      <w:proofErr w:type="spellEnd"/>
      <w:r w:rsidR="003D3775" w:rsidRPr="00835FA3">
        <w:rPr>
          <w:rFonts w:ascii="Times New Roman" w:hAnsi="Times New Roman" w:cs="Times New Roman"/>
          <w:sz w:val="24"/>
          <w:szCs w:val="24"/>
        </w:rPr>
        <w:t xml:space="preserve">, </w:t>
      </w:r>
      <w:proofErr w:type="spellStart"/>
      <w:r w:rsidR="003D3775" w:rsidRPr="00835FA3">
        <w:rPr>
          <w:rFonts w:ascii="Times New Roman" w:hAnsi="Times New Roman" w:cs="Times New Roman"/>
          <w:sz w:val="24"/>
          <w:szCs w:val="24"/>
        </w:rPr>
        <w:t>Akdemir</w:t>
      </w:r>
      <w:proofErr w:type="spellEnd"/>
      <w:r w:rsidR="003D3775" w:rsidRPr="00835FA3">
        <w:rPr>
          <w:rFonts w:ascii="Times New Roman" w:hAnsi="Times New Roman" w:cs="Times New Roman"/>
          <w:sz w:val="24"/>
          <w:szCs w:val="24"/>
        </w:rPr>
        <w:t xml:space="preserve">, and </w:t>
      </w:r>
      <w:proofErr w:type="spellStart"/>
      <w:r w:rsidR="003D3775" w:rsidRPr="00835FA3">
        <w:rPr>
          <w:rFonts w:ascii="Times New Roman" w:hAnsi="Times New Roman" w:cs="Times New Roman"/>
          <w:sz w:val="24"/>
          <w:szCs w:val="24"/>
        </w:rPr>
        <w:t>Karslı</w:t>
      </w:r>
      <w:proofErr w:type="spellEnd"/>
      <w:r w:rsidR="000A5A8B" w:rsidRPr="00835FA3">
        <w:rPr>
          <w:rFonts w:ascii="Times New Roman" w:hAnsi="Times New Roman" w:cs="Times New Roman"/>
          <w:sz w:val="24"/>
          <w:szCs w:val="24"/>
        </w:rPr>
        <w:t xml:space="preserve"> (</w:t>
      </w:r>
      <w:r w:rsidR="003D3775" w:rsidRPr="00835FA3">
        <w:rPr>
          <w:rFonts w:ascii="Times New Roman" w:hAnsi="Times New Roman" w:cs="Times New Roman"/>
          <w:sz w:val="24"/>
          <w:szCs w:val="24"/>
        </w:rPr>
        <w:t>2013</w:t>
      </w:r>
      <w:r w:rsidR="000A5A8B" w:rsidRPr="00835FA3">
        <w:rPr>
          <w:rFonts w:ascii="Times New Roman" w:hAnsi="Times New Roman" w:cs="Times New Roman"/>
          <w:sz w:val="24"/>
          <w:szCs w:val="24"/>
        </w:rPr>
        <w:t xml:space="preserve">, p.743), </w:t>
      </w:r>
      <w:r w:rsidR="00765E0A" w:rsidRPr="00835FA3">
        <w:rPr>
          <w:rFonts w:ascii="Times New Roman" w:hAnsi="Times New Roman" w:cs="Times New Roman"/>
          <w:sz w:val="24"/>
          <w:szCs w:val="24"/>
        </w:rPr>
        <w:t xml:space="preserve">department chairpersons and deans managed all the HR functions of the whole university in the </w:t>
      </w:r>
      <w:r w:rsidR="00751D82" w:rsidRPr="00835FA3">
        <w:rPr>
          <w:rFonts w:ascii="Times New Roman" w:hAnsi="Times New Roman" w:cs="Times New Roman"/>
          <w:sz w:val="24"/>
          <w:szCs w:val="24"/>
        </w:rPr>
        <w:t xml:space="preserve">late 1950's. However, the </w:t>
      </w:r>
      <w:r w:rsidR="00B73F91" w:rsidRPr="00835FA3">
        <w:rPr>
          <w:rFonts w:ascii="Times New Roman" w:hAnsi="Times New Roman" w:cs="Times New Roman"/>
          <w:sz w:val="24"/>
          <w:szCs w:val="24"/>
        </w:rPr>
        <w:t>importance of HR paradigms became relevant in the early 1990’s where institutions started incorporating HR in all internal operations</w:t>
      </w:r>
      <w:r w:rsidR="00682958">
        <w:rPr>
          <w:rFonts w:ascii="Times New Roman" w:hAnsi="Times New Roman" w:cs="Times New Roman"/>
          <w:sz w:val="24"/>
          <w:szCs w:val="24"/>
        </w:rPr>
        <w:t>- student selection,</w:t>
      </w:r>
      <w:r w:rsidR="006775EB">
        <w:rPr>
          <w:rFonts w:ascii="Times New Roman" w:hAnsi="Times New Roman" w:cs="Times New Roman"/>
          <w:sz w:val="24"/>
          <w:szCs w:val="24"/>
        </w:rPr>
        <w:t xml:space="preserve"> financial analysis, staff competency and building of infrastructures</w:t>
      </w:r>
      <w:r w:rsidR="00B73F91" w:rsidRPr="00835FA3">
        <w:rPr>
          <w:rFonts w:ascii="Times New Roman" w:hAnsi="Times New Roman" w:cs="Times New Roman"/>
          <w:sz w:val="24"/>
          <w:szCs w:val="24"/>
        </w:rPr>
        <w:t xml:space="preserve">. </w:t>
      </w:r>
      <w:r w:rsidR="00462538" w:rsidRPr="00835FA3">
        <w:rPr>
          <w:rFonts w:ascii="Times New Roman" w:hAnsi="Times New Roman" w:cs="Times New Roman"/>
          <w:sz w:val="24"/>
          <w:szCs w:val="24"/>
        </w:rPr>
        <w:t xml:space="preserve">The challenges of the HR </w:t>
      </w:r>
      <w:r w:rsidR="007F1035" w:rsidRPr="00835FA3">
        <w:rPr>
          <w:rFonts w:ascii="Times New Roman" w:hAnsi="Times New Roman" w:cs="Times New Roman"/>
          <w:sz w:val="24"/>
          <w:szCs w:val="24"/>
        </w:rPr>
        <w:t>were</w:t>
      </w:r>
      <w:r w:rsidR="00462538" w:rsidRPr="00835FA3">
        <w:rPr>
          <w:rFonts w:ascii="Times New Roman" w:hAnsi="Times New Roman" w:cs="Times New Roman"/>
          <w:sz w:val="24"/>
          <w:szCs w:val="24"/>
        </w:rPr>
        <w:t xml:space="preserve"> </w:t>
      </w:r>
      <w:r w:rsidR="006775EB">
        <w:rPr>
          <w:rFonts w:ascii="Times New Roman" w:hAnsi="Times New Roman" w:cs="Times New Roman"/>
          <w:sz w:val="24"/>
          <w:szCs w:val="24"/>
        </w:rPr>
        <w:t xml:space="preserve">to remain competitive especially with the fast-rising private universities that seemed to offer better pay for tutors. </w:t>
      </w:r>
    </w:p>
    <w:p w:rsidR="00FE5B90" w:rsidRPr="00835FA3" w:rsidRDefault="000A7293" w:rsidP="00CC5657">
      <w:pPr>
        <w:spacing w:line="480" w:lineRule="auto"/>
        <w:rPr>
          <w:rFonts w:ascii="Times New Roman" w:hAnsi="Times New Roman" w:cs="Times New Roman"/>
          <w:b/>
          <w:sz w:val="24"/>
          <w:szCs w:val="24"/>
        </w:rPr>
      </w:pPr>
      <w:r w:rsidRPr="00835FA3">
        <w:rPr>
          <w:rFonts w:ascii="Times New Roman" w:hAnsi="Times New Roman" w:cs="Times New Roman"/>
          <w:b/>
          <w:sz w:val="24"/>
          <w:szCs w:val="24"/>
        </w:rPr>
        <w:t>Management</w:t>
      </w:r>
      <w:r w:rsidR="00CC5657" w:rsidRPr="00835FA3">
        <w:rPr>
          <w:rFonts w:ascii="Times New Roman" w:hAnsi="Times New Roman" w:cs="Times New Roman"/>
          <w:b/>
          <w:sz w:val="24"/>
          <w:szCs w:val="24"/>
        </w:rPr>
        <w:t xml:space="preserve"> in Higher Education</w:t>
      </w:r>
    </w:p>
    <w:p w:rsidR="00727C5B" w:rsidRPr="00835FA3" w:rsidRDefault="000A7293" w:rsidP="00455DB8">
      <w:pPr>
        <w:spacing w:line="480" w:lineRule="auto"/>
        <w:ind w:firstLine="720"/>
        <w:rPr>
          <w:rFonts w:ascii="Times New Roman" w:hAnsi="Times New Roman" w:cs="Times New Roman"/>
          <w:sz w:val="24"/>
          <w:szCs w:val="24"/>
        </w:rPr>
      </w:pPr>
      <w:r w:rsidRPr="00835FA3">
        <w:rPr>
          <w:rFonts w:ascii="Times New Roman" w:hAnsi="Times New Roman" w:cs="Times New Roman"/>
          <w:sz w:val="24"/>
          <w:szCs w:val="24"/>
        </w:rPr>
        <w:t>Management of higher</w:t>
      </w:r>
      <w:r w:rsidR="004E40F1">
        <w:rPr>
          <w:rFonts w:ascii="Times New Roman" w:hAnsi="Times New Roman" w:cs="Times New Roman"/>
          <w:sz w:val="24"/>
          <w:szCs w:val="24"/>
        </w:rPr>
        <w:t xml:space="preserve"> </w:t>
      </w:r>
      <w:r w:rsidR="008F21D7">
        <w:rPr>
          <w:rFonts w:ascii="Times New Roman" w:hAnsi="Times New Roman" w:cs="Times New Roman"/>
          <w:sz w:val="24"/>
          <w:szCs w:val="24"/>
        </w:rPr>
        <w:t>education</w:t>
      </w:r>
      <w:r w:rsidRPr="00835FA3">
        <w:rPr>
          <w:rFonts w:ascii="Times New Roman" w:hAnsi="Times New Roman" w:cs="Times New Roman"/>
          <w:sz w:val="24"/>
          <w:szCs w:val="24"/>
        </w:rPr>
        <w:t xml:space="preserve"> in every country is an important factor not only for internal benefits of the institutions but for the economic development of the state</w:t>
      </w:r>
      <w:r w:rsidR="00AA5259" w:rsidRPr="00835FA3">
        <w:rPr>
          <w:rFonts w:ascii="Times New Roman" w:hAnsi="Times New Roman" w:cs="Times New Roman"/>
          <w:sz w:val="24"/>
          <w:szCs w:val="24"/>
        </w:rPr>
        <w:t xml:space="preserve"> (Benitez, Cruz-Castro and Sanz-Menendez, 2016, p.15)</w:t>
      </w:r>
      <w:r w:rsidRPr="00835FA3">
        <w:rPr>
          <w:rFonts w:ascii="Times New Roman" w:hAnsi="Times New Roman" w:cs="Times New Roman"/>
          <w:sz w:val="24"/>
          <w:szCs w:val="24"/>
        </w:rPr>
        <w:t>.</w:t>
      </w:r>
      <w:r w:rsidR="0013365D" w:rsidRPr="00835FA3">
        <w:rPr>
          <w:rFonts w:ascii="Times New Roman" w:hAnsi="Times New Roman" w:cs="Times New Roman"/>
          <w:sz w:val="24"/>
          <w:szCs w:val="24"/>
        </w:rPr>
        <w:t xml:space="preserve"> Additionally, </w:t>
      </w:r>
      <w:r w:rsidR="005E6D6F" w:rsidRPr="00835FA3">
        <w:rPr>
          <w:rFonts w:ascii="Times New Roman" w:hAnsi="Times New Roman" w:cs="Times New Roman"/>
          <w:sz w:val="24"/>
          <w:szCs w:val="24"/>
        </w:rPr>
        <w:t xml:space="preserve">higher education systems are platforms for the development of excellence, skill, knowledge, and expertise for students who are expected </w:t>
      </w:r>
      <w:r w:rsidR="005E6D6F" w:rsidRPr="00835FA3">
        <w:rPr>
          <w:rFonts w:ascii="Times New Roman" w:hAnsi="Times New Roman" w:cs="Times New Roman"/>
          <w:sz w:val="24"/>
          <w:szCs w:val="24"/>
        </w:rPr>
        <w:lastRenderedPageBreak/>
        <w:t xml:space="preserve">to shape the future of a country. </w:t>
      </w:r>
      <w:r w:rsidR="00513C56" w:rsidRPr="00835FA3">
        <w:rPr>
          <w:rFonts w:ascii="Times New Roman" w:hAnsi="Times New Roman" w:cs="Times New Roman"/>
          <w:sz w:val="24"/>
          <w:szCs w:val="24"/>
        </w:rPr>
        <w:t xml:space="preserve">Both of the </w:t>
      </w:r>
      <w:r w:rsidR="004A15E5" w:rsidRPr="00835FA3">
        <w:rPr>
          <w:rFonts w:ascii="Times New Roman" w:hAnsi="Times New Roman" w:cs="Times New Roman"/>
          <w:sz w:val="24"/>
          <w:szCs w:val="24"/>
        </w:rPr>
        <w:t>aforementioned</w:t>
      </w:r>
      <w:r w:rsidR="00513C56" w:rsidRPr="00835FA3">
        <w:rPr>
          <w:rFonts w:ascii="Times New Roman" w:hAnsi="Times New Roman" w:cs="Times New Roman"/>
          <w:sz w:val="24"/>
          <w:szCs w:val="24"/>
        </w:rPr>
        <w:t xml:space="preserve"> goals are being acted upon by </w:t>
      </w:r>
      <w:r w:rsidR="00E96DBA" w:rsidRPr="00835FA3">
        <w:rPr>
          <w:rFonts w:ascii="Times New Roman" w:hAnsi="Times New Roman" w:cs="Times New Roman"/>
          <w:sz w:val="24"/>
          <w:szCs w:val="24"/>
        </w:rPr>
        <w:t xml:space="preserve">human resource teams in universities and colleges in the world by integrating sound quality strategies in their management operations. </w:t>
      </w:r>
    </w:p>
    <w:p w:rsidR="00FE5B90" w:rsidRPr="00835FA3" w:rsidRDefault="000A7293" w:rsidP="00872370">
      <w:pPr>
        <w:spacing w:line="480" w:lineRule="auto"/>
        <w:ind w:firstLine="720"/>
        <w:rPr>
          <w:rFonts w:ascii="Times New Roman" w:hAnsi="Times New Roman" w:cs="Times New Roman"/>
          <w:sz w:val="24"/>
          <w:szCs w:val="24"/>
        </w:rPr>
      </w:pPr>
      <w:r w:rsidRPr="00835FA3">
        <w:rPr>
          <w:rFonts w:ascii="Times New Roman" w:hAnsi="Times New Roman" w:cs="Times New Roman"/>
          <w:sz w:val="24"/>
          <w:szCs w:val="24"/>
        </w:rPr>
        <w:t>Universities are the sources of future leaders of a country and this implies that these institutions must be</w:t>
      </w:r>
      <w:r w:rsidR="004300A4" w:rsidRPr="00835FA3">
        <w:rPr>
          <w:rFonts w:ascii="Times New Roman" w:hAnsi="Times New Roman" w:cs="Times New Roman"/>
          <w:sz w:val="24"/>
          <w:szCs w:val="24"/>
        </w:rPr>
        <w:t xml:space="preserve"> managed well. In the past decade, scholars concluded that quality in higher education has different meanings. </w:t>
      </w:r>
      <w:r w:rsidR="00E432AD" w:rsidRPr="00835FA3">
        <w:rPr>
          <w:rFonts w:ascii="Times New Roman" w:hAnsi="Times New Roman" w:cs="Times New Roman"/>
          <w:sz w:val="24"/>
          <w:szCs w:val="24"/>
        </w:rPr>
        <w:t xml:space="preserve">In this regard, there has been no definite way of dealing with quality in universities and colleges. </w:t>
      </w:r>
      <w:r w:rsidR="007A32DA" w:rsidRPr="00835FA3">
        <w:rPr>
          <w:rFonts w:ascii="Times New Roman" w:hAnsi="Times New Roman" w:cs="Times New Roman"/>
          <w:sz w:val="24"/>
          <w:szCs w:val="24"/>
        </w:rPr>
        <w:t>Like any other system, campuses have input, process, and output. The input is comprised of people (students) and the resources that students come with on their admission day</w:t>
      </w:r>
      <w:r w:rsidR="00704E17" w:rsidRPr="00835FA3">
        <w:rPr>
          <w:rFonts w:ascii="Times New Roman" w:hAnsi="Times New Roman" w:cs="Times New Roman"/>
          <w:sz w:val="24"/>
          <w:szCs w:val="24"/>
        </w:rPr>
        <w:t xml:space="preserve"> and the selection process. </w:t>
      </w:r>
      <w:r w:rsidR="00FF6ADD" w:rsidRPr="00835FA3">
        <w:rPr>
          <w:rFonts w:ascii="Times New Roman" w:hAnsi="Times New Roman" w:cs="Times New Roman"/>
          <w:sz w:val="24"/>
          <w:szCs w:val="24"/>
        </w:rPr>
        <w:t xml:space="preserve">When it comes to the process, we mean the </w:t>
      </w:r>
      <w:r w:rsidR="00D20717" w:rsidRPr="00835FA3">
        <w:rPr>
          <w:rFonts w:ascii="Times New Roman" w:hAnsi="Times New Roman" w:cs="Times New Roman"/>
          <w:sz w:val="24"/>
          <w:szCs w:val="24"/>
        </w:rPr>
        <w:t xml:space="preserve">administration, learning, teaching, and research. The administration should be in accordance with the culture of the institution and learning must fit the requirements of the students and the campus policy. </w:t>
      </w:r>
      <w:r w:rsidR="000E2679" w:rsidRPr="00835FA3">
        <w:rPr>
          <w:rFonts w:ascii="Times New Roman" w:hAnsi="Times New Roman" w:cs="Times New Roman"/>
          <w:sz w:val="24"/>
          <w:szCs w:val="24"/>
        </w:rPr>
        <w:t xml:space="preserve">However, teaching and learning may differ from one place to another due to </w:t>
      </w:r>
      <w:r w:rsidR="0052366A" w:rsidRPr="00835FA3">
        <w:rPr>
          <w:rFonts w:ascii="Times New Roman" w:hAnsi="Times New Roman" w:cs="Times New Roman"/>
          <w:sz w:val="24"/>
          <w:szCs w:val="24"/>
        </w:rPr>
        <w:t xml:space="preserve">cultural diversity and national education policies. </w:t>
      </w:r>
      <w:r w:rsidR="00DB3025" w:rsidRPr="00835FA3">
        <w:rPr>
          <w:rFonts w:ascii="Times New Roman" w:hAnsi="Times New Roman" w:cs="Times New Roman"/>
          <w:sz w:val="24"/>
          <w:szCs w:val="24"/>
        </w:rPr>
        <w:t xml:space="preserve">Research depends heavily on the </w:t>
      </w:r>
      <w:r w:rsidR="00EA5F2B" w:rsidRPr="00835FA3">
        <w:rPr>
          <w:rFonts w:ascii="Times New Roman" w:hAnsi="Times New Roman" w:cs="Times New Roman"/>
          <w:sz w:val="24"/>
          <w:szCs w:val="24"/>
        </w:rPr>
        <w:t xml:space="preserve">capabilities </w:t>
      </w:r>
      <w:r w:rsidR="00C330CE" w:rsidRPr="00835FA3">
        <w:rPr>
          <w:rFonts w:ascii="Times New Roman" w:hAnsi="Times New Roman" w:cs="Times New Roman"/>
          <w:sz w:val="24"/>
          <w:szCs w:val="24"/>
        </w:rPr>
        <w:t>of the institution (</w:t>
      </w:r>
      <w:r w:rsidR="00872370" w:rsidRPr="00835FA3">
        <w:rPr>
          <w:rFonts w:ascii="Times New Roman" w:hAnsi="Times New Roman" w:cs="Times New Roman"/>
          <w:sz w:val="24"/>
          <w:szCs w:val="24"/>
        </w:rPr>
        <w:t>labs, library, and halls)</w:t>
      </w:r>
      <w:r w:rsidR="0036681D">
        <w:rPr>
          <w:rFonts w:ascii="Times New Roman" w:hAnsi="Times New Roman" w:cs="Times New Roman"/>
          <w:sz w:val="24"/>
          <w:szCs w:val="24"/>
        </w:rPr>
        <w:t xml:space="preserve"> and diversity of the faculty</w:t>
      </w:r>
      <w:r w:rsidR="00016878">
        <w:rPr>
          <w:rFonts w:ascii="Times New Roman" w:hAnsi="Times New Roman" w:cs="Times New Roman"/>
          <w:sz w:val="24"/>
          <w:szCs w:val="24"/>
        </w:rPr>
        <w:t xml:space="preserve">. </w:t>
      </w:r>
    </w:p>
    <w:p w:rsidR="00547AF7" w:rsidRPr="00835FA3" w:rsidRDefault="000A7293" w:rsidP="00547AF7">
      <w:pPr>
        <w:spacing w:line="480" w:lineRule="auto"/>
        <w:rPr>
          <w:rFonts w:ascii="Times New Roman" w:hAnsi="Times New Roman" w:cs="Times New Roman"/>
          <w:b/>
          <w:sz w:val="24"/>
          <w:szCs w:val="24"/>
        </w:rPr>
      </w:pPr>
      <w:r w:rsidRPr="00835FA3">
        <w:rPr>
          <w:rFonts w:ascii="Times New Roman" w:hAnsi="Times New Roman" w:cs="Times New Roman"/>
          <w:b/>
          <w:sz w:val="24"/>
          <w:szCs w:val="24"/>
        </w:rPr>
        <w:t>Issues in</w:t>
      </w:r>
      <w:r w:rsidR="00AE6625" w:rsidRPr="00835FA3">
        <w:rPr>
          <w:rFonts w:ascii="Times New Roman" w:hAnsi="Times New Roman" w:cs="Times New Roman"/>
          <w:b/>
          <w:sz w:val="24"/>
          <w:szCs w:val="24"/>
        </w:rPr>
        <w:t xml:space="preserve"> Higher Education</w:t>
      </w:r>
      <w:r w:rsidRPr="00835FA3">
        <w:rPr>
          <w:rFonts w:ascii="Times New Roman" w:hAnsi="Times New Roman" w:cs="Times New Roman"/>
          <w:b/>
          <w:sz w:val="24"/>
          <w:szCs w:val="24"/>
        </w:rPr>
        <w:t xml:space="preserve"> H</w:t>
      </w:r>
      <w:r w:rsidR="00787481" w:rsidRPr="00835FA3">
        <w:rPr>
          <w:rFonts w:ascii="Times New Roman" w:hAnsi="Times New Roman" w:cs="Times New Roman"/>
          <w:b/>
          <w:sz w:val="24"/>
          <w:szCs w:val="24"/>
        </w:rPr>
        <w:t xml:space="preserve">uman </w:t>
      </w:r>
      <w:r w:rsidRPr="00835FA3">
        <w:rPr>
          <w:rFonts w:ascii="Times New Roman" w:hAnsi="Times New Roman" w:cs="Times New Roman"/>
          <w:b/>
          <w:sz w:val="24"/>
          <w:szCs w:val="24"/>
        </w:rPr>
        <w:t>R</w:t>
      </w:r>
      <w:r w:rsidR="00787481" w:rsidRPr="00835FA3">
        <w:rPr>
          <w:rFonts w:ascii="Times New Roman" w:hAnsi="Times New Roman" w:cs="Times New Roman"/>
          <w:b/>
          <w:sz w:val="24"/>
          <w:szCs w:val="24"/>
        </w:rPr>
        <w:t xml:space="preserve">esource </w:t>
      </w:r>
      <w:r w:rsidRPr="00835FA3">
        <w:rPr>
          <w:rFonts w:ascii="Times New Roman" w:hAnsi="Times New Roman" w:cs="Times New Roman"/>
          <w:b/>
          <w:sz w:val="24"/>
          <w:szCs w:val="24"/>
        </w:rPr>
        <w:t>M</w:t>
      </w:r>
      <w:r w:rsidR="00787481" w:rsidRPr="00835FA3">
        <w:rPr>
          <w:rFonts w:ascii="Times New Roman" w:hAnsi="Times New Roman" w:cs="Times New Roman"/>
          <w:b/>
          <w:sz w:val="24"/>
          <w:szCs w:val="24"/>
        </w:rPr>
        <w:t>anagement</w:t>
      </w:r>
    </w:p>
    <w:p w:rsidR="00547AF7" w:rsidRPr="00835FA3" w:rsidRDefault="000A7293" w:rsidP="00455DB8">
      <w:pPr>
        <w:spacing w:line="480" w:lineRule="auto"/>
        <w:ind w:firstLine="720"/>
        <w:rPr>
          <w:rFonts w:ascii="Times New Roman" w:hAnsi="Times New Roman" w:cs="Times New Roman"/>
          <w:sz w:val="24"/>
          <w:szCs w:val="24"/>
        </w:rPr>
      </w:pPr>
      <w:r w:rsidRPr="00835FA3">
        <w:rPr>
          <w:rFonts w:ascii="Times New Roman" w:hAnsi="Times New Roman" w:cs="Times New Roman"/>
          <w:sz w:val="24"/>
          <w:szCs w:val="24"/>
        </w:rPr>
        <w:t xml:space="preserve">Educational systems around the world depend profoundly on the staff and management for proper implementation of programs. </w:t>
      </w:r>
      <w:r w:rsidR="003C28F4" w:rsidRPr="00835FA3">
        <w:rPr>
          <w:rFonts w:ascii="Times New Roman" w:hAnsi="Times New Roman" w:cs="Times New Roman"/>
          <w:sz w:val="24"/>
          <w:szCs w:val="24"/>
        </w:rPr>
        <w:t xml:space="preserve">Improvement of educational standards is dependent on the efforts of </w:t>
      </w:r>
      <w:r w:rsidR="003C7CB1" w:rsidRPr="00835FA3">
        <w:rPr>
          <w:rFonts w:ascii="Times New Roman" w:hAnsi="Times New Roman" w:cs="Times New Roman"/>
          <w:sz w:val="24"/>
          <w:szCs w:val="24"/>
        </w:rPr>
        <w:t xml:space="preserve">lecturers </w:t>
      </w:r>
      <w:r w:rsidR="003C28F4" w:rsidRPr="00835FA3">
        <w:rPr>
          <w:rFonts w:ascii="Times New Roman" w:hAnsi="Times New Roman" w:cs="Times New Roman"/>
          <w:sz w:val="24"/>
          <w:szCs w:val="24"/>
        </w:rPr>
        <w:t xml:space="preserve">and the whole </w:t>
      </w:r>
      <w:r w:rsidR="00EB028B" w:rsidRPr="00835FA3">
        <w:rPr>
          <w:rFonts w:ascii="Times New Roman" w:hAnsi="Times New Roman" w:cs="Times New Roman"/>
          <w:sz w:val="24"/>
          <w:szCs w:val="24"/>
        </w:rPr>
        <w:t>h</w:t>
      </w:r>
      <w:r w:rsidR="003C28F4" w:rsidRPr="00835FA3">
        <w:rPr>
          <w:rFonts w:ascii="Times New Roman" w:hAnsi="Times New Roman" w:cs="Times New Roman"/>
          <w:sz w:val="24"/>
          <w:szCs w:val="24"/>
        </w:rPr>
        <w:t xml:space="preserve">igher </w:t>
      </w:r>
      <w:r w:rsidR="00EB028B" w:rsidRPr="00835FA3">
        <w:rPr>
          <w:rFonts w:ascii="Times New Roman" w:hAnsi="Times New Roman" w:cs="Times New Roman"/>
          <w:sz w:val="24"/>
          <w:szCs w:val="24"/>
        </w:rPr>
        <w:t>e</w:t>
      </w:r>
      <w:r w:rsidR="003C28F4" w:rsidRPr="00835FA3">
        <w:rPr>
          <w:rFonts w:ascii="Times New Roman" w:hAnsi="Times New Roman" w:cs="Times New Roman"/>
          <w:sz w:val="24"/>
          <w:szCs w:val="24"/>
        </w:rPr>
        <w:t xml:space="preserve">ducation management team. </w:t>
      </w:r>
      <w:r w:rsidR="00173869" w:rsidRPr="00835FA3">
        <w:rPr>
          <w:rFonts w:ascii="Times New Roman" w:hAnsi="Times New Roman" w:cs="Times New Roman"/>
          <w:sz w:val="24"/>
          <w:szCs w:val="24"/>
        </w:rPr>
        <w:t xml:space="preserve">In this regard, lecturers are the most important aids in </w:t>
      </w:r>
      <w:r w:rsidR="00EB028B" w:rsidRPr="00835FA3">
        <w:rPr>
          <w:rFonts w:ascii="Times New Roman" w:hAnsi="Times New Roman" w:cs="Times New Roman"/>
          <w:sz w:val="24"/>
          <w:szCs w:val="24"/>
        </w:rPr>
        <w:t>h</w:t>
      </w:r>
      <w:r w:rsidR="00173869" w:rsidRPr="00835FA3">
        <w:rPr>
          <w:rFonts w:ascii="Times New Roman" w:hAnsi="Times New Roman" w:cs="Times New Roman"/>
          <w:sz w:val="24"/>
          <w:szCs w:val="24"/>
        </w:rPr>
        <w:t xml:space="preserve">igher </w:t>
      </w:r>
      <w:r w:rsidR="00EB028B" w:rsidRPr="00835FA3">
        <w:rPr>
          <w:rFonts w:ascii="Times New Roman" w:hAnsi="Times New Roman" w:cs="Times New Roman"/>
          <w:sz w:val="24"/>
          <w:szCs w:val="24"/>
        </w:rPr>
        <w:t>e</w:t>
      </w:r>
      <w:r w:rsidR="00173869" w:rsidRPr="00835FA3">
        <w:rPr>
          <w:rFonts w:ascii="Times New Roman" w:hAnsi="Times New Roman" w:cs="Times New Roman"/>
          <w:sz w:val="24"/>
          <w:szCs w:val="24"/>
        </w:rPr>
        <w:t xml:space="preserve">ducation </w:t>
      </w:r>
      <w:r w:rsidR="008D5FA5" w:rsidRPr="00835FA3">
        <w:rPr>
          <w:rFonts w:ascii="Times New Roman" w:hAnsi="Times New Roman" w:cs="Times New Roman"/>
          <w:sz w:val="24"/>
          <w:szCs w:val="24"/>
        </w:rPr>
        <w:t xml:space="preserve">resource management and they should be trained on matters regarding their work. </w:t>
      </w:r>
      <w:r w:rsidR="00FD133D" w:rsidRPr="00835FA3">
        <w:rPr>
          <w:rFonts w:ascii="Times New Roman" w:hAnsi="Times New Roman" w:cs="Times New Roman"/>
          <w:sz w:val="24"/>
          <w:szCs w:val="24"/>
        </w:rPr>
        <w:t xml:space="preserve">They are the most indispensable entities of </w:t>
      </w:r>
      <w:r w:rsidR="008808A6" w:rsidRPr="00835FA3">
        <w:rPr>
          <w:rFonts w:ascii="Times New Roman" w:hAnsi="Times New Roman" w:cs="Times New Roman"/>
          <w:sz w:val="24"/>
          <w:szCs w:val="24"/>
        </w:rPr>
        <w:t>a</w:t>
      </w:r>
      <w:r w:rsidR="00FD133D" w:rsidRPr="00835FA3">
        <w:rPr>
          <w:rFonts w:ascii="Times New Roman" w:hAnsi="Times New Roman" w:cs="Times New Roman"/>
          <w:sz w:val="24"/>
          <w:szCs w:val="24"/>
        </w:rPr>
        <w:t xml:space="preserve"> </w:t>
      </w:r>
      <w:r w:rsidR="00EB028B" w:rsidRPr="00835FA3">
        <w:rPr>
          <w:rFonts w:ascii="Times New Roman" w:hAnsi="Times New Roman" w:cs="Times New Roman"/>
          <w:sz w:val="24"/>
          <w:szCs w:val="24"/>
        </w:rPr>
        <w:t>h</w:t>
      </w:r>
      <w:r w:rsidR="00FD133D" w:rsidRPr="00835FA3">
        <w:rPr>
          <w:rFonts w:ascii="Times New Roman" w:hAnsi="Times New Roman" w:cs="Times New Roman"/>
          <w:sz w:val="24"/>
          <w:szCs w:val="24"/>
        </w:rPr>
        <w:t xml:space="preserve">igher education institution. </w:t>
      </w:r>
      <w:r w:rsidR="008B3474" w:rsidRPr="00835FA3">
        <w:rPr>
          <w:rFonts w:ascii="Times New Roman" w:hAnsi="Times New Roman" w:cs="Times New Roman"/>
          <w:sz w:val="24"/>
          <w:szCs w:val="24"/>
        </w:rPr>
        <w:t xml:space="preserve">Additionally, lecturers and non-teaching university staff are tasked with offering the best quality </w:t>
      </w:r>
      <w:r w:rsidR="005600A1" w:rsidRPr="00835FA3">
        <w:rPr>
          <w:rFonts w:ascii="Times New Roman" w:hAnsi="Times New Roman" w:cs="Times New Roman"/>
          <w:sz w:val="24"/>
          <w:szCs w:val="24"/>
        </w:rPr>
        <w:t xml:space="preserve">education and mentorship for </w:t>
      </w:r>
      <w:r w:rsidR="008808A6" w:rsidRPr="00835FA3">
        <w:rPr>
          <w:rFonts w:ascii="Times New Roman" w:hAnsi="Times New Roman" w:cs="Times New Roman"/>
          <w:sz w:val="24"/>
          <w:szCs w:val="24"/>
        </w:rPr>
        <w:t>undergraduates</w:t>
      </w:r>
      <w:r w:rsidR="005600A1" w:rsidRPr="00835FA3">
        <w:rPr>
          <w:rFonts w:ascii="Times New Roman" w:hAnsi="Times New Roman" w:cs="Times New Roman"/>
          <w:sz w:val="24"/>
          <w:szCs w:val="24"/>
        </w:rPr>
        <w:t xml:space="preserve">. </w:t>
      </w:r>
    </w:p>
    <w:p w:rsidR="0082037A" w:rsidRPr="00835FA3" w:rsidRDefault="000A7293" w:rsidP="00455DB8">
      <w:pPr>
        <w:spacing w:line="480" w:lineRule="auto"/>
        <w:ind w:firstLine="720"/>
        <w:rPr>
          <w:rFonts w:ascii="Times New Roman" w:hAnsi="Times New Roman" w:cs="Times New Roman"/>
          <w:sz w:val="24"/>
          <w:szCs w:val="24"/>
        </w:rPr>
      </w:pPr>
      <w:r w:rsidRPr="00835FA3">
        <w:rPr>
          <w:rFonts w:ascii="Times New Roman" w:hAnsi="Times New Roman" w:cs="Times New Roman"/>
          <w:sz w:val="24"/>
          <w:szCs w:val="24"/>
        </w:rPr>
        <w:lastRenderedPageBreak/>
        <w:t xml:space="preserve">In the past several decades, </w:t>
      </w:r>
      <w:r w:rsidR="00EB028B" w:rsidRPr="00835FA3">
        <w:rPr>
          <w:rFonts w:ascii="Times New Roman" w:hAnsi="Times New Roman" w:cs="Times New Roman"/>
          <w:sz w:val="24"/>
          <w:szCs w:val="24"/>
        </w:rPr>
        <w:t>h</w:t>
      </w:r>
      <w:r w:rsidRPr="00835FA3">
        <w:rPr>
          <w:rFonts w:ascii="Times New Roman" w:hAnsi="Times New Roman" w:cs="Times New Roman"/>
          <w:sz w:val="24"/>
          <w:szCs w:val="24"/>
        </w:rPr>
        <w:t xml:space="preserve">igher </w:t>
      </w:r>
      <w:r w:rsidR="00EB028B" w:rsidRPr="00835FA3">
        <w:rPr>
          <w:rFonts w:ascii="Times New Roman" w:hAnsi="Times New Roman" w:cs="Times New Roman"/>
          <w:sz w:val="24"/>
          <w:szCs w:val="24"/>
        </w:rPr>
        <w:t>e</w:t>
      </w:r>
      <w:r w:rsidRPr="00835FA3">
        <w:rPr>
          <w:rFonts w:ascii="Times New Roman" w:hAnsi="Times New Roman" w:cs="Times New Roman"/>
          <w:sz w:val="24"/>
          <w:szCs w:val="24"/>
        </w:rPr>
        <w:t xml:space="preserve">ducation institutions have been trying to integrate Quality Management (QM) measures. These efforts are meant to satisfy the internal quality management and monitoring or respond to state rations for a guarantee of quality services. </w:t>
      </w:r>
      <w:r w:rsidR="00F8789A" w:rsidRPr="00835FA3">
        <w:rPr>
          <w:rFonts w:ascii="Times New Roman" w:hAnsi="Times New Roman" w:cs="Times New Roman"/>
          <w:sz w:val="24"/>
          <w:szCs w:val="24"/>
        </w:rPr>
        <w:t>The manner in which educational systems relate with a diverse student body in the deliverance of services is regarded as the center of quality assurance sy</w:t>
      </w:r>
      <w:r w:rsidR="00E5413D" w:rsidRPr="00835FA3">
        <w:rPr>
          <w:rFonts w:ascii="Times New Roman" w:hAnsi="Times New Roman" w:cs="Times New Roman"/>
          <w:sz w:val="24"/>
          <w:szCs w:val="24"/>
        </w:rPr>
        <w:t xml:space="preserve">stems. </w:t>
      </w:r>
      <w:r w:rsidR="002303EB" w:rsidRPr="00835FA3">
        <w:rPr>
          <w:rFonts w:ascii="Times New Roman" w:hAnsi="Times New Roman" w:cs="Times New Roman"/>
          <w:sz w:val="24"/>
          <w:szCs w:val="24"/>
        </w:rPr>
        <w:t xml:space="preserve">However, regardless of the prominence of </w:t>
      </w:r>
      <w:r w:rsidR="00D97D45" w:rsidRPr="00835FA3">
        <w:rPr>
          <w:rFonts w:ascii="Times New Roman" w:hAnsi="Times New Roman" w:cs="Times New Roman"/>
          <w:sz w:val="24"/>
          <w:szCs w:val="24"/>
        </w:rPr>
        <w:t>quality</w:t>
      </w:r>
      <w:r w:rsidR="00A61275" w:rsidRPr="00835FA3">
        <w:rPr>
          <w:rFonts w:ascii="Times New Roman" w:hAnsi="Times New Roman" w:cs="Times New Roman"/>
          <w:sz w:val="24"/>
          <w:szCs w:val="24"/>
        </w:rPr>
        <w:t xml:space="preserve"> management systems in the political dissertation, employability of graduates after they are done with their higher education </w:t>
      </w:r>
      <w:r w:rsidR="00EB028B" w:rsidRPr="00835FA3">
        <w:rPr>
          <w:rFonts w:ascii="Times New Roman" w:hAnsi="Times New Roman" w:cs="Times New Roman"/>
          <w:sz w:val="24"/>
          <w:szCs w:val="24"/>
        </w:rPr>
        <w:t>process tends to be disregarded.</w:t>
      </w:r>
      <w:r w:rsidR="00F41BA7" w:rsidRPr="00835FA3">
        <w:rPr>
          <w:rFonts w:ascii="Times New Roman" w:hAnsi="Times New Roman" w:cs="Times New Roman"/>
          <w:sz w:val="24"/>
          <w:szCs w:val="24"/>
        </w:rPr>
        <w:t xml:space="preserve"> There are few or no sufficient t</w:t>
      </w:r>
      <w:r w:rsidR="005D7272" w:rsidRPr="00835FA3">
        <w:rPr>
          <w:rFonts w:ascii="Times New Roman" w:hAnsi="Times New Roman" w:cs="Times New Roman"/>
          <w:sz w:val="24"/>
          <w:szCs w:val="24"/>
        </w:rPr>
        <w:t xml:space="preserve">ools that can be used to measure the quality of undergraduates. </w:t>
      </w:r>
      <w:r w:rsidR="00046A1D" w:rsidRPr="00835FA3">
        <w:rPr>
          <w:rFonts w:ascii="Times New Roman" w:hAnsi="Times New Roman" w:cs="Times New Roman"/>
          <w:sz w:val="24"/>
          <w:szCs w:val="24"/>
        </w:rPr>
        <w:t xml:space="preserve">This implies that Human resource management tools in higher education are not being </w:t>
      </w:r>
      <w:r w:rsidR="00243921" w:rsidRPr="00835FA3">
        <w:rPr>
          <w:rFonts w:ascii="Times New Roman" w:hAnsi="Times New Roman" w:cs="Times New Roman"/>
          <w:sz w:val="24"/>
          <w:szCs w:val="24"/>
        </w:rPr>
        <w:t>utilized</w:t>
      </w:r>
      <w:r w:rsidR="00046A1D" w:rsidRPr="00835FA3">
        <w:rPr>
          <w:rFonts w:ascii="Times New Roman" w:hAnsi="Times New Roman" w:cs="Times New Roman"/>
          <w:sz w:val="24"/>
          <w:szCs w:val="24"/>
        </w:rPr>
        <w:t xml:space="preserve"> or otherwise are not being monitored to a full extent. </w:t>
      </w:r>
      <w:r w:rsidR="00C640AA" w:rsidRPr="00835FA3">
        <w:rPr>
          <w:rFonts w:ascii="Times New Roman" w:hAnsi="Times New Roman" w:cs="Times New Roman"/>
          <w:sz w:val="24"/>
          <w:szCs w:val="24"/>
        </w:rPr>
        <w:t>One challenge that all higher education institutions face is lack of assessment systems</w:t>
      </w:r>
      <w:r w:rsidR="00016878">
        <w:rPr>
          <w:rFonts w:ascii="Times New Roman" w:hAnsi="Times New Roman" w:cs="Times New Roman"/>
          <w:sz w:val="24"/>
          <w:szCs w:val="24"/>
        </w:rPr>
        <w:t xml:space="preserve">. Additionally, there are no enough diverse faculty members that can accommodate the diverse student body and this is a challenge. </w:t>
      </w:r>
    </w:p>
    <w:p w:rsidR="007F1035" w:rsidRPr="00835FA3" w:rsidRDefault="000A7293" w:rsidP="007F1035">
      <w:pPr>
        <w:spacing w:line="480" w:lineRule="auto"/>
        <w:rPr>
          <w:rFonts w:ascii="Times New Roman" w:hAnsi="Times New Roman" w:cs="Times New Roman"/>
          <w:b/>
          <w:sz w:val="24"/>
          <w:szCs w:val="24"/>
        </w:rPr>
      </w:pPr>
      <w:r w:rsidRPr="00835FA3">
        <w:rPr>
          <w:rFonts w:ascii="Times New Roman" w:hAnsi="Times New Roman" w:cs="Times New Roman"/>
          <w:b/>
          <w:sz w:val="24"/>
          <w:szCs w:val="24"/>
        </w:rPr>
        <w:t>HR in the UAE Higher Education</w:t>
      </w:r>
    </w:p>
    <w:p w:rsidR="00507CE3" w:rsidRPr="00835FA3" w:rsidRDefault="000A7293" w:rsidP="00BC1B2C">
      <w:pPr>
        <w:spacing w:line="480" w:lineRule="auto"/>
        <w:ind w:firstLine="720"/>
        <w:rPr>
          <w:rFonts w:ascii="Times New Roman" w:hAnsi="Times New Roman" w:cs="Times New Roman"/>
          <w:sz w:val="24"/>
          <w:szCs w:val="24"/>
        </w:rPr>
      </w:pPr>
      <w:r w:rsidRPr="00835FA3">
        <w:rPr>
          <w:rFonts w:ascii="Times New Roman" w:hAnsi="Times New Roman" w:cs="Times New Roman"/>
          <w:sz w:val="24"/>
          <w:szCs w:val="24"/>
        </w:rPr>
        <w:t xml:space="preserve">The unification of </w:t>
      </w:r>
      <w:r w:rsidR="00350113" w:rsidRPr="00835FA3">
        <w:rPr>
          <w:rFonts w:ascii="Times New Roman" w:hAnsi="Times New Roman" w:cs="Times New Roman"/>
          <w:sz w:val="24"/>
          <w:szCs w:val="24"/>
        </w:rPr>
        <w:t xml:space="preserve">Dubai, Ajman, Umm Al-Qaiwain, Sharjah, Ras al-Khaimah, Fujairah and Abu Dhabi led to the existence of United Arab Emirates (UAE) in 1971. </w:t>
      </w:r>
      <w:r w:rsidR="00A05260" w:rsidRPr="00835FA3">
        <w:rPr>
          <w:rFonts w:ascii="Times New Roman" w:hAnsi="Times New Roman" w:cs="Times New Roman"/>
          <w:sz w:val="24"/>
          <w:szCs w:val="24"/>
        </w:rPr>
        <w:t xml:space="preserve">The country’s successful oil mines make it an economic giant in the Middle East. For this reason, diverse people from India, Pakistan, Europe, China and other parts of the world are inhabitants and others come looking for education. </w:t>
      </w:r>
      <w:r w:rsidR="0063211B" w:rsidRPr="00835FA3">
        <w:rPr>
          <w:rFonts w:ascii="Times New Roman" w:hAnsi="Times New Roman" w:cs="Times New Roman"/>
          <w:sz w:val="24"/>
          <w:szCs w:val="24"/>
        </w:rPr>
        <w:t xml:space="preserve">That said, both Governmental and non-governmental </w:t>
      </w:r>
      <w:r w:rsidR="00FB14AC" w:rsidRPr="00835FA3">
        <w:rPr>
          <w:rFonts w:ascii="Times New Roman" w:hAnsi="Times New Roman" w:cs="Times New Roman"/>
          <w:sz w:val="24"/>
          <w:szCs w:val="24"/>
        </w:rPr>
        <w:t xml:space="preserve">universities have a shared goal of refining </w:t>
      </w:r>
      <w:r w:rsidR="001F27AE" w:rsidRPr="00835FA3">
        <w:rPr>
          <w:rFonts w:ascii="Times New Roman" w:hAnsi="Times New Roman" w:cs="Times New Roman"/>
          <w:sz w:val="24"/>
          <w:szCs w:val="24"/>
        </w:rPr>
        <w:t xml:space="preserve">and </w:t>
      </w:r>
      <w:r w:rsidR="00FB14AC" w:rsidRPr="00835FA3">
        <w:rPr>
          <w:rFonts w:ascii="Times New Roman" w:hAnsi="Times New Roman" w:cs="Times New Roman"/>
          <w:sz w:val="24"/>
          <w:szCs w:val="24"/>
        </w:rPr>
        <w:t xml:space="preserve">sustaining </w:t>
      </w:r>
      <w:r w:rsidR="001F27AE" w:rsidRPr="00835FA3">
        <w:rPr>
          <w:rFonts w:ascii="Times New Roman" w:hAnsi="Times New Roman" w:cs="Times New Roman"/>
          <w:sz w:val="24"/>
          <w:szCs w:val="24"/>
        </w:rPr>
        <w:t xml:space="preserve">higher education quality in the UAE. </w:t>
      </w:r>
      <w:r w:rsidR="004B70C4" w:rsidRPr="00835FA3">
        <w:rPr>
          <w:rFonts w:ascii="Times New Roman" w:hAnsi="Times New Roman" w:cs="Times New Roman"/>
          <w:sz w:val="24"/>
          <w:szCs w:val="24"/>
        </w:rPr>
        <w:t>Universities in the UAE are under three umbrellas: Knowledge &amp; Human Development Authority (KHDA), Commission for Academic Accreditation</w:t>
      </w:r>
      <w:r w:rsidR="00674A72" w:rsidRPr="00835FA3">
        <w:rPr>
          <w:rFonts w:ascii="Times New Roman" w:hAnsi="Times New Roman" w:cs="Times New Roman"/>
          <w:sz w:val="24"/>
          <w:szCs w:val="24"/>
        </w:rPr>
        <w:t xml:space="preserve"> (CAA) and Mi</w:t>
      </w:r>
      <w:r w:rsidR="000D5F61" w:rsidRPr="00835FA3">
        <w:rPr>
          <w:rFonts w:ascii="Times New Roman" w:hAnsi="Times New Roman" w:cs="Times New Roman"/>
          <w:sz w:val="24"/>
          <w:szCs w:val="24"/>
        </w:rPr>
        <w:t>n</w:t>
      </w:r>
      <w:r w:rsidR="00674A72" w:rsidRPr="00835FA3">
        <w:rPr>
          <w:rFonts w:ascii="Times New Roman" w:hAnsi="Times New Roman" w:cs="Times New Roman"/>
          <w:sz w:val="24"/>
          <w:szCs w:val="24"/>
        </w:rPr>
        <w:t xml:space="preserve">istry of Higher Education and Scientific Research. </w:t>
      </w:r>
      <w:r w:rsidR="00A06EC3" w:rsidRPr="00835FA3">
        <w:rPr>
          <w:rFonts w:ascii="Times New Roman" w:hAnsi="Times New Roman" w:cs="Times New Roman"/>
          <w:sz w:val="24"/>
          <w:szCs w:val="24"/>
        </w:rPr>
        <w:t>These three are given the mandate to accredit universities in the country.</w:t>
      </w:r>
      <w:r w:rsidR="00066203" w:rsidRPr="00835FA3">
        <w:rPr>
          <w:rFonts w:ascii="Times New Roman" w:hAnsi="Times New Roman" w:cs="Times New Roman"/>
          <w:sz w:val="24"/>
          <w:szCs w:val="24"/>
        </w:rPr>
        <w:t xml:space="preserve"> </w:t>
      </w:r>
    </w:p>
    <w:p w:rsidR="007F1035" w:rsidRPr="00835FA3" w:rsidRDefault="000A7293" w:rsidP="00BC1B2C">
      <w:pPr>
        <w:spacing w:line="480" w:lineRule="auto"/>
        <w:ind w:firstLine="720"/>
        <w:rPr>
          <w:rFonts w:ascii="Times New Roman" w:hAnsi="Times New Roman" w:cs="Times New Roman"/>
          <w:sz w:val="24"/>
          <w:szCs w:val="24"/>
        </w:rPr>
      </w:pPr>
      <w:r w:rsidRPr="00835FA3">
        <w:rPr>
          <w:rFonts w:ascii="Times New Roman" w:hAnsi="Times New Roman" w:cs="Times New Roman"/>
          <w:sz w:val="24"/>
          <w:szCs w:val="24"/>
        </w:rPr>
        <w:lastRenderedPageBreak/>
        <w:t>Campuses accredited by KHDA are found in Dubai’s free zone and they form branch universities of foreign institutions</w:t>
      </w:r>
      <w:r w:rsidR="00507CE3" w:rsidRPr="00835FA3">
        <w:rPr>
          <w:rFonts w:ascii="Times New Roman" w:hAnsi="Times New Roman" w:cs="Times New Roman"/>
          <w:sz w:val="24"/>
          <w:szCs w:val="24"/>
        </w:rPr>
        <w:t>. For this reason, the educational systems assumed by these universities are the same as those of their parent campuses</w:t>
      </w:r>
      <w:r w:rsidR="007B2645" w:rsidRPr="00835FA3">
        <w:rPr>
          <w:rFonts w:ascii="Times New Roman" w:hAnsi="Times New Roman" w:cs="Times New Roman"/>
          <w:sz w:val="24"/>
          <w:szCs w:val="24"/>
        </w:rPr>
        <w:t xml:space="preserve">- they are either British, Pakistani, Indian and American. </w:t>
      </w:r>
      <w:r w:rsidR="005C69D3" w:rsidRPr="00835FA3">
        <w:rPr>
          <w:rFonts w:ascii="Times New Roman" w:hAnsi="Times New Roman" w:cs="Times New Roman"/>
          <w:sz w:val="24"/>
          <w:szCs w:val="24"/>
        </w:rPr>
        <w:t xml:space="preserve">The quality of output (graduates), produced by these universities are controlled by KHDA through the establishment of the University Network Quality Assurance International Board (UQAIB). </w:t>
      </w:r>
      <w:r w:rsidR="009D004C" w:rsidRPr="00835FA3">
        <w:rPr>
          <w:rFonts w:ascii="Times New Roman" w:hAnsi="Times New Roman" w:cs="Times New Roman"/>
          <w:sz w:val="24"/>
          <w:szCs w:val="24"/>
        </w:rPr>
        <w:t>In order to ensure uniformity</w:t>
      </w:r>
      <w:r w:rsidR="009E19DA" w:rsidRPr="00835FA3">
        <w:rPr>
          <w:rFonts w:ascii="Times New Roman" w:hAnsi="Times New Roman" w:cs="Times New Roman"/>
          <w:sz w:val="24"/>
          <w:szCs w:val="24"/>
        </w:rPr>
        <w:t xml:space="preserve"> and quality of programs offered at the universities under KHDA, UQAI</w:t>
      </w:r>
      <w:r w:rsidR="0006777E" w:rsidRPr="00835FA3">
        <w:rPr>
          <w:rFonts w:ascii="Times New Roman" w:hAnsi="Times New Roman" w:cs="Times New Roman"/>
          <w:sz w:val="24"/>
          <w:szCs w:val="24"/>
        </w:rPr>
        <w:t xml:space="preserve">B makes sure that they are the same as the accredited programs in their main campuses. </w:t>
      </w:r>
      <w:r w:rsidR="00EF3250" w:rsidRPr="00835FA3">
        <w:rPr>
          <w:rFonts w:ascii="Times New Roman" w:hAnsi="Times New Roman" w:cs="Times New Roman"/>
          <w:sz w:val="24"/>
          <w:szCs w:val="24"/>
        </w:rPr>
        <w:t xml:space="preserve">On the other hand, the </w:t>
      </w:r>
      <w:r w:rsidR="00130334" w:rsidRPr="00835FA3">
        <w:rPr>
          <w:rFonts w:ascii="Times New Roman" w:hAnsi="Times New Roman" w:cs="Times New Roman"/>
          <w:sz w:val="24"/>
          <w:szCs w:val="24"/>
        </w:rPr>
        <w:t xml:space="preserve">academic excellence in </w:t>
      </w:r>
      <w:r w:rsidR="00EF3250" w:rsidRPr="00835FA3">
        <w:rPr>
          <w:rFonts w:ascii="Times New Roman" w:hAnsi="Times New Roman" w:cs="Times New Roman"/>
          <w:sz w:val="24"/>
          <w:szCs w:val="24"/>
        </w:rPr>
        <w:t>institutes in the UAE</w:t>
      </w:r>
      <w:r w:rsidR="00130334" w:rsidRPr="00835FA3">
        <w:rPr>
          <w:rFonts w:ascii="Times New Roman" w:hAnsi="Times New Roman" w:cs="Times New Roman"/>
          <w:sz w:val="24"/>
          <w:szCs w:val="24"/>
        </w:rPr>
        <w:t xml:space="preserve"> higher education is promoted by CAA. </w:t>
      </w:r>
      <w:r w:rsidR="005813A8" w:rsidRPr="00835FA3">
        <w:rPr>
          <w:rFonts w:ascii="Times New Roman" w:hAnsi="Times New Roman" w:cs="Times New Roman"/>
          <w:sz w:val="24"/>
          <w:szCs w:val="24"/>
        </w:rPr>
        <w:t xml:space="preserve">CAA is a government agency that ensures that UAE public universities </w:t>
      </w:r>
      <w:r w:rsidR="004343C4" w:rsidRPr="00835FA3">
        <w:rPr>
          <w:rFonts w:ascii="Times New Roman" w:hAnsi="Times New Roman" w:cs="Times New Roman"/>
          <w:sz w:val="24"/>
          <w:szCs w:val="24"/>
        </w:rPr>
        <w:t>deliver high-quality graduates and standards. This is done by ensuring that campuses have diversified services, they can fi</w:t>
      </w:r>
      <w:r w:rsidR="0037695A">
        <w:rPr>
          <w:rFonts w:ascii="Times New Roman" w:hAnsi="Times New Roman" w:cs="Times New Roman"/>
          <w:sz w:val="24"/>
          <w:szCs w:val="24"/>
        </w:rPr>
        <w:t>t</w:t>
      </w:r>
      <w:r w:rsidR="004343C4" w:rsidRPr="00835FA3">
        <w:rPr>
          <w:rFonts w:ascii="Times New Roman" w:hAnsi="Times New Roman" w:cs="Times New Roman"/>
          <w:sz w:val="24"/>
          <w:szCs w:val="24"/>
        </w:rPr>
        <w:t xml:space="preserve"> an international profile and that the </w:t>
      </w:r>
      <w:r w:rsidR="00CC3DE8" w:rsidRPr="00835FA3">
        <w:rPr>
          <w:rFonts w:ascii="Times New Roman" w:hAnsi="Times New Roman" w:cs="Times New Roman"/>
          <w:sz w:val="24"/>
          <w:szCs w:val="24"/>
        </w:rPr>
        <w:t xml:space="preserve">human resource </w:t>
      </w:r>
      <w:r w:rsidR="004343C4" w:rsidRPr="00835FA3">
        <w:rPr>
          <w:rFonts w:ascii="Times New Roman" w:hAnsi="Times New Roman" w:cs="Times New Roman"/>
          <w:sz w:val="24"/>
          <w:szCs w:val="24"/>
        </w:rPr>
        <w:t xml:space="preserve">operations are effective. </w:t>
      </w:r>
      <w:r w:rsidR="00757441" w:rsidRPr="00835FA3">
        <w:rPr>
          <w:rFonts w:ascii="Times New Roman" w:hAnsi="Times New Roman" w:cs="Times New Roman"/>
          <w:sz w:val="24"/>
          <w:szCs w:val="24"/>
        </w:rPr>
        <w:t>Furthermore,</w:t>
      </w:r>
      <w:r w:rsidR="00777E9A" w:rsidRPr="00835FA3">
        <w:rPr>
          <w:rFonts w:ascii="Times New Roman" w:hAnsi="Times New Roman" w:cs="Times New Roman"/>
          <w:sz w:val="24"/>
          <w:szCs w:val="24"/>
        </w:rPr>
        <w:t xml:space="preserve"> for higher education institutes to operate in the UAE, they have to be given a license and that is the sole work of CAA. Apart from CAA, there is another agency in Abu Dhabi emirate that offers a license to campuses operating in the emirate. Its name is Abu Dhabi Education Council </w:t>
      </w:r>
      <w:r w:rsidR="00FF05A8" w:rsidRPr="00835FA3">
        <w:rPr>
          <w:rFonts w:ascii="Times New Roman" w:hAnsi="Times New Roman" w:cs="Times New Roman"/>
          <w:sz w:val="24"/>
          <w:szCs w:val="24"/>
        </w:rPr>
        <w:t xml:space="preserve">whose role is to ensure that the emirate’s </w:t>
      </w:r>
      <w:r w:rsidR="00625B2D" w:rsidRPr="00835FA3">
        <w:rPr>
          <w:rFonts w:ascii="Times New Roman" w:hAnsi="Times New Roman" w:cs="Times New Roman"/>
          <w:sz w:val="24"/>
          <w:szCs w:val="24"/>
        </w:rPr>
        <w:t xml:space="preserve">higher education institutions produce the required international standards as well as regulating and driving the development of initiatives. </w:t>
      </w:r>
      <w:r w:rsidR="00AA6A30" w:rsidRPr="00835FA3">
        <w:rPr>
          <w:rFonts w:ascii="Times New Roman" w:hAnsi="Times New Roman" w:cs="Times New Roman"/>
          <w:sz w:val="24"/>
          <w:szCs w:val="24"/>
        </w:rPr>
        <w:t xml:space="preserve">The function of all the afore-mentioned agencies is to ensure that the quality </w:t>
      </w:r>
      <w:r w:rsidR="0024157A" w:rsidRPr="00835FA3">
        <w:rPr>
          <w:rFonts w:ascii="Times New Roman" w:hAnsi="Times New Roman" w:cs="Times New Roman"/>
          <w:sz w:val="24"/>
          <w:szCs w:val="24"/>
        </w:rPr>
        <w:t>campuses and colleges in the UAE</w:t>
      </w:r>
      <w:r w:rsidR="00BB2A88" w:rsidRPr="00835FA3">
        <w:rPr>
          <w:rFonts w:ascii="Times New Roman" w:hAnsi="Times New Roman" w:cs="Times New Roman"/>
          <w:sz w:val="24"/>
          <w:szCs w:val="24"/>
        </w:rPr>
        <w:t xml:space="preserve"> adhere to the set standard</w:t>
      </w:r>
      <w:r w:rsidR="00E60607" w:rsidRPr="00835FA3">
        <w:rPr>
          <w:rFonts w:ascii="Times New Roman" w:hAnsi="Times New Roman" w:cs="Times New Roman"/>
          <w:sz w:val="24"/>
          <w:szCs w:val="24"/>
        </w:rPr>
        <w:t xml:space="preserve">s with regard to quality. </w:t>
      </w:r>
    </w:p>
    <w:p w:rsidR="003047E0" w:rsidRPr="00835FA3" w:rsidRDefault="000A7293" w:rsidP="00BC1B2C">
      <w:pPr>
        <w:spacing w:line="480" w:lineRule="auto"/>
        <w:ind w:firstLine="720"/>
        <w:rPr>
          <w:rFonts w:ascii="Times New Roman" w:hAnsi="Times New Roman" w:cs="Times New Roman"/>
          <w:sz w:val="24"/>
          <w:szCs w:val="24"/>
        </w:rPr>
      </w:pPr>
      <w:r w:rsidRPr="00835FA3">
        <w:rPr>
          <w:rFonts w:ascii="Times New Roman" w:hAnsi="Times New Roman" w:cs="Times New Roman"/>
          <w:sz w:val="24"/>
          <w:szCs w:val="24"/>
        </w:rPr>
        <w:t xml:space="preserve">The three functions exercised by universities in the UAE are community service, research, and learning. </w:t>
      </w:r>
      <w:r w:rsidR="005B7D3A" w:rsidRPr="00835FA3">
        <w:rPr>
          <w:rFonts w:ascii="Times New Roman" w:hAnsi="Times New Roman" w:cs="Times New Roman"/>
          <w:sz w:val="24"/>
          <w:szCs w:val="24"/>
        </w:rPr>
        <w:t xml:space="preserve">All these three functions may differ from one institute to another but the central </w:t>
      </w:r>
      <w:r w:rsidR="005D6BD3" w:rsidRPr="00835FA3">
        <w:rPr>
          <w:rFonts w:ascii="Times New Roman" w:hAnsi="Times New Roman" w:cs="Times New Roman"/>
          <w:sz w:val="24"/>
          <w:szCs w:val="24"/>
        </w:rPr>
        <w:t>function of all is teaching- transferring knowledge from tutor to undergraduates</w:t>
      </w:r>
      <w:r w:rsidR="00EB5169" w:rsidRPr="00835FA3">
        <w:rPr>
          <w:rFonts w:ascii="Times New Roman" w:hAnsi="Times New Roman" w:cs="Times New Roman"/>
          <w:sz w:val="24"/>
          <w:szCs w:val="24"/>
        </w:rPr>
        <w:t xml:space="preserve"> and graduates</w:t>
      </w:r>
      <w:r w:rsidR="005D6BD3" w:rsidRPr="00835FA3">
        <w:rPr>
          <w:rFonts w:ascii="Times New Roman" w:hAnsi="Times New Roman" w:cs="Times New Roman"/>
          <w:sz w:val="24"/>
          <w:szCs w:val="24"/>
        </w:rPr>
        <w:t>.</w:t>
      </w:r>
      <w:r w:rsidR="007C1F3F" w:rsidRPr="00835FA3">
        <w:rPr>
          <w:rFonts w:ascii="Times New Roman" w:hAnsi="Times New Roman" w:cs="Times New Roman"/>
          <w:sz w:val="24"/>
          <w:szCs w:val="24"/>
        </w:rPr>
        <w:t xml:space="preserve"> </w:t>
      </w:r>
      <w:r w:rsidR="006945EB" w:rsidRPr="00835FA3">
        <w:rPr>
          <w:rFonts w:ascii="Times New Roman" w:hAnsi="Times New Roman" w:cs="Times New Roman"/>
          <w:sz w:val="24"/>
          <w:szCs w:val="24"/>
        </w:rPr>
        <w:t>Community service and research are all compliments of learning</w:t>
      </w:r>
      <w:r w:rsidR="00CC26E9" w:rsidRPr="00835FA3">
        <w:rPr>
          <w:rFonts w:ascii="Times New Roman" w:hAnsi="Times New Roman" w:cs="Times New Roman"/>
          <w:sz w:val="24"/>
          <w:szCs w:val="24"/>
        </w:rPr>
        <w:t xml:space="preserve">. The community </w:t>
      </w:r>
      <w:r w:rsidR="00CC26E9" w:rsidRPr="00835FA3">
        <w:rPr>
          <w:rFonts w:ascii="Times New Roman" w:hAnsi="Times New Roman" w:cs="Times New Roman"/>
          <w:sz w:val="24"/>
          <w:szCs w:val="24"/>
        </w:rPr>
        <w:lastRenderedPageBreak/>
        <w:t xml:space="preserve">responsibility of all the UAE universities and colleges is to </w:t>
      </w:r>
      <w:r w:rsidR="00E445D9" w:rsidRPr="00835FA3">
        <w:rPr>
          <w:rFonts w:ascii="Times New Roman" w:hAnsi="Times New Roman" w:cs="Times New Roman"/>
          <w:sz w:val="24"/>
          <w:szCs w:val="24"/>
        </w:rPr>
        <w:t>ensure that untouched issues in the society are solved through research</w:t>
      </w:r>
      <w:r w:rsidR="00E92B43" w:rsidRPr="00835FA3">
        <w:rPr>
          <w:rFonts w:ascii="Times New Roman" w:hAnsi="Times New Roman" w:cs="Times New Roman"/>
          <w:sz w:val="24"/>
          <w:szCs w:val="24"/>
        </w:rPr>
        <w:t xml:space="preserve"> and in accord with set standards. </w:t>
      </w:r>
    </w:p>
    <w:p w:rsidR="004076C1" w:rsidRPr="00835FA3" w:rsidRDefault="000A7293" w:rsidP="004076C1">
      <w:pPr>
        <w:spacing w:line="480" w:lineRule="auto"/>
        <w:rPr>
          <w:rFonts w:ascii="Times New Roman" w:hAnsi="Times New Roman" w:cs="Times New Roman"/>
          <w:b/>
          <w:sz w:val="24"/>
          <w:szCs w:val="24"/>
        </w:rPr>
      </w:pPr>
      <w:r w:rsidRPr="00835FA3">
        <w:rPr>
          <w:rFonts w:ascii="Times New Roman" w:hAnsi="Times New Roman" w:cs="Times New Roman"/>
          <w:b/>
          <w:sz w:val="24"/>
          <w:szCs w:val="24"/>
        </w:rPr>
        <w:t>HR Challenges in UAE Higher Education</w:t>
      </w:r>
    </w:p>
    <w:p w:rsidR="00310864" w:rsidRPr="00835FA3" w:rsidRDefault="000A7293" w:rsidP="00F81815">
      <w:pPr>
        <w:spacing w:line="480" w:lineRule="auto"/>
        <w:ind w:firstLine="720"/>
        <w:rPr>
          <w:rFonts w:ascii="Times New Roman" w:hAnsi="Times New Roman" w:cs="Times New Roman"/>
          <w:sz w:val="24"/>
          <w:szCs w:val="24"/>
        </w:rPr>
      </w:pPr>
      <w:r w:rsidRPr="00835FA3">
        <w:rPr>
          <w:rFonts w:ascii="Times New Roman" w:hAnsi="Times New Roman" w:cs="Times New Roman"/>
          <w:sz w:val="24"/>
          <w:szCs w:val="24"/>
        </w:rPr>
        <w:t xml:space="preserve">The growing challenge of quality assurance is something that most developing countries are struggling to beat. </w:t>
      </w:r>
      <w:r w:rsidR="00940D64" w:rsidRPr="00835FA3">
        <w:rPr>
          <w:rFonts w:ascii="Times New Roman" w:hAnsi="Times New Roman" w:cs="Times New Roman"/>
          <w:sz w:val="24"/>
          <w:szCs w:val="24"/>
        </w:rPr>
        <w:t xml:space="preserve">The commonly known challenges </w:t>
      </w:r>
      <w:r w:rsidR="0038357C" w:rsidRPr="00835FA3">
        <w:rPr>
          <w:rFonts w:ascii="Times New Roman" w:hAnsi="Times New Roman" w:cs="Times New Roman"/>
          <w:sz w:val="24"/>
          <w:szCs w:val="24"/>
        </w:rPr>
        <w:t xml:space="preserve">root from the fact that the UAE is made of a diverse population. This implies different cultures, values, and beliefs. </w:t>
      </w:r>
      <w:r w:rsidR="00261621" w:rsidRPr="00835FA3">
        <w:rPr>
          <w:rFonts w:ascii="Times New Roman" w:hAnsi="Times New Roman" w:cs="Times New Roman"/>
          <w:sz w:val="24"/>
          <w:szCs w:val="24"/>
        </w:rPr>
        <w:t xml:space="preserve">The human resource management in the GCC and MENASA countries is influenced by </w:t>
      </w:r>
      <w:r w:rsidR="0024054A" w:rsidRPr="00835FA3">
        <w:rPr>
          <w:rFonts w:ascii="Times New Roman" w:hAnsi="Times New Roman" w:cs="Times New Roman"/>
          <w:sz w:val="24"/>
          <w:szCs w:val="24"/>
        </w:rPr>
        <w:t>Islamic values, norms, culture, and habits. For this reason, it is difficult for any western institution to establish itself in the Middle East le</w:t>
      </w:r>
      <w:r w:rsidR="00AA4A1F" w:rsidRPr="00835FA3">
        <w:rPr>
          <w:rFonts w:ascii="Times New Roman" w:hAnsi="Times New Roman" w:cs="Times New Roman"/>
          <w:sz w:val="24"/>
          <w:szCs w:val="24"/>
        </w:rPr>
        <w:t>t</w:t>
      </w:r>
      <w:r w:rsidR="0024054A" w:rsidRPr="00835FA3">
        <w:rPr>
          <w:rFonts w:ascii="Times New Roman" w:hAnsi="Times New Roman" w:cs="Times New Roman"/>
          <w:sz w:val="24"/>
          <w:szCs w:val="24"/>
        </w:rPr>
        <w:t xml:space="preserve"> alone the UAE.</w:t>
      </w:r>
      <w:r w:rsidR="00AA4A1F" w:rsidRPr="00835FA3">
        <w:rPr>
          <w:rFonts w:ascii="Times New Roman" w:hAnsi="Times New Roman" w:cs="Times New Roman"/>
          <w:sz w:val="24"/>
          <w:szCs w:val="24"/>
        </w:rPr>
        <w:t xml:space="preserve"> </w:t>
      </w:r>
      <w:r w:rsidR="00181ECF" w:rsidRPr="00835FA3">
        <w:rPr>
          <w:rFonts w:ascii="Times New Roman" w:hAnsi="Times New Roman" w:cs="Times New Roman"/>
          <w:sz w:val="24"/>
          <w:szCs w:val="24"/>
        </w:rPr>
        <w:t xml:space="preserve">The Western culture and norms are very different from those of the Middle East and this makes it difficult for HR of universities like Hult International, American University, Murdoch University, and </w:t>
      </w:r>
      <w:r w:rsidR="00D91591" w:rsidRPr="00835FA3">
        <w:rPr>
          <w:rFonts w:ascii="Times New Roman" w:hAnsi="Times New Roman" w:cs="Times New Roman"/>
          <w:sz w:val="24"/>
          <w:szCs w:val="24"/>
        </w:rPr>
        <w:t>International Horizons</w:t>
      </w:r>
      <w:r w:rsidR="00181ECF" w:rsidRPr="00835FA3">
        <w:rPr>
          <w:rFonts w:ascii="Times New Roman" w:hAnsi="Times New Roman" w:cs="Times New Roman"/>
          <w:sz w:val="24"/>
          <w:szCs w:val="24"/>
        </w:rPr>
        <w:t xml:space="preserve"> College to incorporate operations from their main campuses in the</w:t>
      </w:r>
      <w:r w:rsidR="00AA5DB7" w:rsidRPr="00835FA3">
        <w:rPr>
          <w:rFonts w:ascii="Times New Roman" w:hAnsi="Times New Roman" w:cs="Times New Roman"/>
          <w:sz w:val="24"/>
          <w:szCs w:val="24"/>
        </w:rPr>
        <w:t xml:space="preserve">ir branches. </w:t>
      </w:r>
      <w:r w:rsidR="00D91591" w:rsidRPr="00835FA3">
        <w:rPr>
          <w:rFonts w:ascii="Times New Roman" w:hAnsi="Times New Roman" w:cs="Times New Roman"/>
          <w:sz w:val="24"/>
          <w:szCs w:val="24"/>
        </w:rPr>
        <w:t xml:space="preserve">Like noted earlier, </w:t>
      </w:r>
      <w:r w:rsidR="00D6488A" w:rsidRPr="00835FA3">
        <w:rPr>
          <w:rFonts w:ascii="Times New Roman" w:hAnsi="Times New Roman" w:cs="Times New Roman"/>
          <w:sz w:val="24"/>
          <w:szCs w:val="24"/>
        </w:rPr>
        <w:t xml:space="preserve">there are agencies that ensure that the programs and set standards of these branch campuses are in accordance to their main foreign campuses. However, the government of UAE has its policies as well for its students. </w:t>
      </w:r>
      <w:r w:rsidR="00B41323" w:rsidRPr="00835FA3">
        <w:rPr>
          <w:rFonts w:ascii="Times New Roman" w:hAnsi="Times New Roman" w:cs="Times New Roman"/>
          <w:sz w:val="24"/>
          <w:szCs w:val="24"/>
        </w:rPr>
        <w:t>Most times</w:t>
      </w:r>
      <w:r w:rsidR="007E0BC8" w:rsidRPr="00835FA3">
        <w:rPr>
          <w:rFonts w:ascii="Times New Roman" w:hAnsi="Times New Roman" w:cs="Times New Roman"/>
          <w:sz w:val="24"/>
          <w:szCs w:val="24"/>
        </w:rPr>
        <w:t>, these policies might not go hand-in-hand and that strains the Human Resource management team</w:t>
      </w:r>
      <w:r w:rsidR="00AE66AB" w:rsidRPr="00835FA3">
        <w:rPr>
          <w:rFonts w:ascii="Times New Roman" w:hAnsi="Times New Roman" w:cs="Times New Roman"/>
          <w:sz w:val="24"/>
          <w:szCs w:val="24"/>
        </w:rPr>
        <w:t xml:space="preserve"> in </w:t>
      </w:r>
      <w:r w:rsidR="00C400EC" w:rsidRPr="00835FA3">
        <w:rPr>
          <w:rFonts w:ascii="Times New Roman" w:hAnsi="Times New Roman" w:cs="Times New Roman"/>
          <w:sz w:val="24"/>
          <w:szCs w:val="24"/>
        </w:rPr>
        <w:t xml:space="preserve">the UAE higher education institutes. </w:t>
      </w:r>
    </w:p>
    <w:p w:rsidR="00970E7C" w:rsidRPr="00835FA3" w:rsidRDefault="000A7293" w:rsidP="00F81815">
      <w:pPr>
        <w:spacing w:line="480" w:lineRule="auto"/>
        <w:ind w:firstLine="720"/>
        <w:rPr>
          <w:rFonts w:ascii="Times New Roman" w:hAnsi="Times New Roman" w:cs="Times New Roman"/>
          <w:sz w:val="24"/>
          <w:szCs w:val="24"/>
        </w:rPr>
      </w:pPr>
      <w:r w:rsidRPr="00835FA3">
        <w:rPr>
          <w:rFonts w:ascii="Times New Roman" w:hAnsi="Times New Roman" w:cs="Times New Roman"/>
          <w:sz w:val="24"/>
          <w:szCs w:val="24"/>
        </w:rPr>
        <w:t xml:space="preserve">Moreover, </w:t>
      </w:r>
      <w:r w:rsidR="001D7331" w:rsidRPr="00835FA3">
        <w:rPr>
          <w:rFonts w:ascii="Times New Roman" w:hAnsi="Times New Roman" w:cs="Times New Roman"/>
          <w:sz w:val="24"/>
          <w:szCs w:val="24"/>
        </w:rPr>
        <w:t xml:space="preserve">UAE is known to be a giant producer of oil and yet 80% of these </w:t>
      </w:r>
      <w:r w:rsidR="002F1AFA" w:rsidRPr="00835FA3">
        <w:rPr>
          <w:rFonts w:ascii="Times New Roman" w:hAnsi="Times New Roman" w:cs="Times New Roman"/>
          <w:sz w:val="24"/>
          <w:szCs w:val="24"/>
        </w:rPr>
        <w:t>is comprised of expatriate or foreigners</w:t>
      </w:r>
      <w:r w:rsidR="008C1F1B" w:rsidRPr="00835FA3">
        <w:rPr>
          <w:rFonts w:ascii="Times New Roman" w:hAnsi="Times New Roman" w:cs="Times New Roman"/>
          <w:sz w:val="24"/>
          <w:szCs w:val="24"/>
        </w:rPr>
        <w:t xml:space="preserve"> (Westerduin, 2014,</w:t>
      </w:r>
      <w:r w:rsidR="007C32AC" w:rsidRPr="00835FA3">
        <w:rPr>
          <w:rFonts w:ascii="Times New Roman" w:hAnsi="Times New Roman" w:cs="Times New Roman"/>
          <w:sz w:val="24"/>
          <w:szCs w:val="24"/>
        </w:rPr>
        <w:t xml:space="preserve"> </w:t>
      </w:r>
      <w:r w:rsidR="008C1F1B" w:rsidRPr="00835FA3">
        <w:rPr>
          <w:rFonts w:ascii="Times New Roman" w:hAnsi="Times New Roman" w:cs="Times New Roman"/>
          <w:sz w:val="24"/>
          <w:szCs w:val="24"/>
        </w:rPr>
        <w:t>p.15 )</w:t>
      </w:r>
      <w:r w:rsidR="006523FD" w:rsidRPr="00835FA3">
        <w:rPr>
          <w:rFonts w:ascii="Times New Roman" w:hAnsi="Times New Roman" w:cs="Times New Roman"/>
          <w:sz w:val="24"/>
          <w:szCs w:val="24"/>
        </w:rPr>
        <w:t xml:space="preserve">. </w:t>
      </w:r>
      <w:r w:rsidR="002544B2" w:rsidRPr="00835FA3">
        <w:rPr>
          <w:rFonts w:ascii="Times New Roman" w:hAnsi="Times New Roman" w:cs="Times New Roman"/>
          <w:sz w:val="24"/>
          <w:szCs w:val="24"/>
        </w:rPr>
        <w:t xml:space="preserve">The UAE government is looking upon the higher education to come up with policies and operations that shape graduates to fit in the national workforce. </w:t>
      </w:r>
      <w:r w:rsidR="00C5237C" w:rsidRPr="00835FA3">
        <w:rPr>
          <w:rFonts w:ascii="Times New Roman" w:hAnsi="Times New Roman" w:cs="Times New Roman"/>
          <w:sz w:val="24"/>
          <w:szCs w:val="24"/>
        </w:rPr>
        <w:t xml:space="preserve">The </w:t>
      </w:r>
      <w:r w:rsidR="00080D72" w:rsidRPr="00835FA3">
        <w:rPr>
          <w:rFonts w:ascii="Times New Roman" w:hAnsi="Times New Roman" w:cs="Times New Roman"/>
          <w:sz w:val="24"/>
          <w:szCs w:val="24"/>
        </w:rPr>
        <w:t>UAE local citizens are growing lazy</w:t>
      </w:r>
      <w:r w:rsidR="00FF6C04" w:rsidRPr="00835FA3">
        <w:rPr>
          <w:rFonts w:ascii="Times New Roman" w:hAnsi="Times New Roman" w:cs="Times New Roman"/>
          <w:sz w:val="24"/>
          <w:szCs w:val="24"/>
        </w:rPr>
        <w:t xml:space="preserve"> and dependent on foreign labor which goes against the State’s </w:t>
      </w:r>
      <w:r w:rsidR="008E6DCD" w:rsidRPr="00835FA3">
        <w:rPr>
          <w:rFonts w:ascii="Times New Roman" w:hAnsi="Times New Roman" w:cs="Times New Roman"/>
          <w:sz w:val="24"/>
          <w:szCs w:val="24"/>
        </w:rPr>
        <w:t xml:space="preserve">quest of increasing </w:t>
      </w:r>
      <w:r w:rsidR="007C32AC" w:rsidRPr="00835FA3">
        <w:rPr>
          <w:rFonts w:ascii="Times New Roman" w:hAnsi="Times New Roman" w:cs="Times New Roman"/>
          <w:sz w:val="24"/>
          <w:szCs w:val="24"/>
        </w:rPr>
        <w:t>nationals’</w:t>
      </w:r>
      <w:r w:rsidR="008E6DCD" w:rsidRPr="00835FA3">
        <w:rPr>
          <w:rFonts w:ascii="Times New Roman" w:hAnsi="Times New Roman" w:cs="Times New Roman"/>
          <w:sz w:val="24"/>
          <w:szCs w:val="24"/>
        </w:rPr>
        <w:t xml:space="preserve"> employment. </w:t>
      </w:r>
      <w:r w:rsidR="00A5525E" w:rsidRPr="00835FA3">
        <w:rPr>
          <w:rFonts w:ascii="Times New Roman" w:hAnsi="Times New Roman" w:cs="Times New Roman"/>
          <w:sz w:val="24"/>
          <w:szCs w:val="24"/>
        </w:rPr>
        <w:t xml:space="preserve">According to </w:t>
      </w:r>
      <w:r w:rsidR="00A225D8" w:rsidRPr="00835FA3">
        <w:rPr>
          <w:rFonts w:ascii="Times New Roman" w:hAnsi="Times New Roman" w:cs="Times New Roman"/>
          <w:sz w:val="24"/>
          <w:szCs w:val="24"/>
        </w:rPr>
        <w:t>Westerduin (2014, p.16),</w:t>
      </w:r>
      <w:r w:rsidR="0063053A" w:rsidRPr="00835FA3">
        <w:rPr>
          <w:rFonts w:ascii="Times New Roman" w:hAnsi="Times New Roman" w:cs="Times New Roman"/>
          <w:sz w:val="24"/>
          <w:szCs w:val="24"/>
        </w:rPr>
        <w:t xml:space="preserve"> most of UAE universities apply traditional based education approaches. This approach entails memorization of course content which in return </w:t>
      </w:r>
      <w:r w:rsidR="006159FF" w:rsidRPr="00835FA3">
        <w:rPr>
          <w:rFonts w:ascii="Times New Roman" w:hAnsi="Times New Roman" w:cs="Times New Roman"/>
          <w:sz w:val="24"/>
          <w:szCs w:val="24"/>
        </w:rPr>
        <w:t xml:space="preserve">reduces the power of </w:t>
      </w:r>
      <w:r w:rsidR="006159FF" w:rsidRPr="00835FA3">
        <w:rPr>
          <w:rFonts w:ascii="Times New Roman" w:hAnsi="Times New Roman" w:cs="Times New Roman"/>
          <w:sz w:val="24"/>
          <w:szCs w:val="24"/>
        </w:rPr>
        <w:lastRenderedPageBreak/>
        <w:t>innovation and critical thinking</w:t>
      </w:r>
      <w:r w:rsidR="009A0342" w:rsidRPr="00835FA3">
        <w:rPr>
          <w:rFonts w:ascii="Times New Roman" w:hAnsi="Times New Roman" w:cs="Times New Roman"/>
          <w:sz w:val="24"/>
          <w:szCs w:val="24"/>
        </w:rPr>
        <w:t xml:space="preserve"> of students. </w:t>
      </w:r>
      <w:r w:rsidR="00F54FDE" w:rsidRPr="00835FA3">
        <w:rPr>
          <w:rFonts w:ascii="Times New Roman" w:hAnsi="Times New Roman" w:cs="Times New Roman"/>
          <w:sz w:val="24"/>
          <w:szCs w:val="24"/>
        </w:rPr>
        <w:t xml:space="preserve">Faculty members </w:t>
      </w:r>
      <w:r w:rsidR="00D20F04" w:rsidRPr="00835FA3">
        <w:rPr>
          <w:rFonts w:ascii="Times New Roman" w:hAnsi="Times New Roman" w:cs="Times New Roman"/>
          <w:sz w:val="24"/>
          <w:szCs w:val="24"/>
        </w:rPr>
        <w:t xml:space="preserve">of some UAE </w:t>
      </w:r>
      <w:r w:rsidR="00AC584D" w:rsidRPr="00835FA3">
        <w:rPr>
          <w:rFonts w:ascii="Times New Roman" w:hAnsi="Times New Roman" w:cs="Times New Roman"/>
          <w:sz w:val="24"/>
          <w:szCs w:val="24"/>
        </w:rPr>
        <w:t xml:space="preserve">higher education </w:t>
      </w:r>
      <w:r w:rsidR="00BD3DBE" w:rsidRPr="00835FA3">
        <w:rPr>
          <w:rFonts w:ascii="Times New Roman" w:hAnsi="Times New Roman" w:cs="Times New Roman"/>
          <w:sz w:val="24"/>
          <w:szCs w:val="24"/>
        </w:rPr>
        <w:t xml:space="preserve">institutes are not aware </w:t>
      </w:r>
      <w:r w:rsidR="003F7056" w:rsidRPr="00835FA3">
        <w:rPr>
          <w:rFonts w:ascii="Times New Roman" w:hAnsi="Times New Roman" w:cs="Times New Roman"/>
          <w:sz w:val="24"/>
          <w:szCs w:val="24"/>
        </w:rPr>
        <w:t>of assimilating technology in pedagogy and discipline</w:t>
      </w:r>
      <w:r w:rsidR="00C34013" w:rsidRPr="00835FA3">
        <w:rPr>
          <w:rFonts w:ascii="Times New Roman" w:hAnsi="Times New Roman" w:cs="Times New Roman"/>
          <w:sz w:val="24"/>
          <w:szCs w:val="24"/>
        </w:rPr>
        <w:t xml:space="preserve">. </w:t>
      </w:r>
      <w:r w:rsidR="000956C6" w:rsidRPr="00835FA3">
        <w:rPr>
          <w:rFonts w:ascii="Times New Roman" w:hAnsi="Times New Roman" w:cs="Times New Roman"/>
          <w:sz w:val="24"/>
          <w:szCs w:val="24"/>
        </w:rPr>
        <w:t>For this reason, when students graduate, they are not able to use analytical approaches in research regarding social matters or even assume jobs that require technical expertise.</w:t>
      </w:r>
    </w:p>
    <w:p w:rsidR="002B332E" w:rsidRPr="00835FA3" w:rsidRDefault="000A7293" w:rsidP="00F8239D">
      <w:pPr>
        <w:spacing w:line="480" w:lineRule="auto"/>
        <w:ind w:firstLine="720"/>
        <w:rPr>
          <w:rFonts w:ascii="Times New Roman" w:hAnsi="Times New Roman" w:cs="Times New Roman"/>
          <w:sz w:val="24"/>
          <w:szCs w:val="24"/>
        </w:rPr>
      </w:pPr>
      <w:r w:rsidRPr="00835FA3">
        <w:rPr>
          <w:rFonts w:ascii="Times New Roman" w:hAnsi="Times New Roman" w:cs="Times New Roman"/>
          <w:sz w:val="24"/>
          <w:szCs w:val="24"/>
        </w:rPr>
        <w:t xml:space="preserve">HR challenges in the UAE universities can be done away with by creation of policies that favor standardized education in all the institutions. Since the country has may foreign professionals, it would be important to adopt western education norms and values that so as to have equal chances in the job market. Additionally, </w:t>
      </w:r>
      <w:r w:rsidR="005650E6" w:rsidRPr="00835FA3">
        <w:rPr>
          <w:rFonts w:ascii="Times New Roman" w:hAnsi="Times New Roman" w:cs="Times New Roman"/>
          <w:sz w:val="24"/>
          <w:szCs w:val="24"/>
        </w:rPr>
        <w:t>university tutors should be able to integrate technology into their teaching methods</w:t>
      </w:r>
      <w:r w:rsidR="009913DA" w:rsidRPr="00835FA3">
        <w:rPr>
          <w:rFonts w:ascii="Times New Roman" w:hAnsi="Times New Roman" w:cs="Times New Roman"/>
          <w:sz w:val="24"/>
          <w:szCs w:val="24"/>
        </w:rPr>
        <w:t>. Human resources team should not fight diversity</w:t>
      </w:r>
      <w:r w:rsidR="00257C39" w:rsidRPr="00835FA3">
        <w:rPr>
          <w:rFonts w:ascii="Times New Roman" w:hAnsi="Times New Roman" w:cs="Times New Roman"/>
          <w:sz w:val="24"/>
          <w:szCs w:val="24"/>
        </w:rPr>
        <w:t xml:space="preserve"> but embrace it because diversified student body promotes sharing of ideas from different perspectives. </w:t>
      </w:r>
      <w:r w:rsidR="009913DA" w:rsidRPr="00835FA3">
        <w:rPr>
          <w:rFonts w:ascii="Times New Roman" w:hAnsi="Times New Roman" w:cs="Times New Roman"/>
          <w:sz w:val="24"/>
          <w:szCs w:val="24"/>
        </w:rPr>
        <w:t xml:space="preserve"> </w:t>
      </w:r>
    </w:p>
    <w:p w:rsidR="00353993" w:rsidRPr="00835FA3" w:rsidRDefault="000A7293" w:rsidP="00353993">
      <w:pPr>
        <w:spacing w:line="480" w:lineRule="auto"/>
        <w:jc w:val="center"/>
        <w:rPr>
          <w:rFonts w:ascii="Times New Roman" w:hAnsi="Times New Roman" w:cs="Times New Roman"/>
          <w:sz w:val="24"/>
          <w:szCs w:val="24"/>
        </w:rPr>
      </w:pPr>
      <w:r w:rsidRPr="00835FA3">
        <w:rPr>
          <w:rFonts w:ascii="Times New Roman" w:hAnsi="Times New Roman" w:cs="Times New Roman"/>
          <w:sz w:val="24"/>
          <w:szCs w:val="24"/>
        </w:rPr>
        <w:t>Figure 1. Conceptual Framework</w:t>
      </w:r>
    </w:p>
    <w:p w:rsidR="00353993" w:rsidRPr="00835FA3" w:rsidRDefault="000A7293" w:rsidP="00353993">
      <w:pPr>
        <w:spacing w:line="480" w:lineRule="auto"/>
        <w:rPr>
          <w:rFonts w:ascii="Times New Roman" w:hAnsi="Times New Roman" w:cs="Times New Roman"/>
          <w:sz w:val="24"/>
          <w:szCs w:val="24"/>
        </w:rPr>
      </w:pPr>
      <w:r w:rsidRPr="00835FA3">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simplePos x="0" y="0"/>
                <wp:positionH relativeFrom="column">
                  <wp:posOffset>47625</wp:posOffset>
                </wp:positionH>
                <wp:positionV relativeFrom="paragraph">
                  <wp:posOffset>45720</wp:posOffset>
                </wp:positionV>
                <wp:extent cx="1323975" cy="533400"/>
                <wp:effectExtent l="0" t="0" r="28575" b="19050"/>
                <wp:wrapNone/>
                <wp:docPr id="11" name="Text Box 11"/>
                <wp:cNvGraphicFramePr/>
                <a:graphic xmlns:a="http://schemas.openxmlformats.org/drawingml/2006/main">
                  <a:graphicData uri="http://schemas.microsoft.com/office/word/2010/wordprocessingShape">
                    <wps:wsp>
                      <wps:cNvSpPr txBox="1"/>
                      <wps:spPr>
                        <a:xfrm>
                          <a:off x="0" y="0"/>
                          <a:ext cx="1323975" cy="533400"/>
                        </a:xfrm>
                        <a:prstGeom prst="rect">
                          <a:avLst/>
                        </a:prstGeom>
                        <a:solidFill>
                          <a:schemeClr val="lt1"/>
                        </a:solidFill>
                        <a:ln w="6350">
                          <a:solidFill>
                            <a:prstClr val="black"/>
                          </a:solidFill>
                        </a:ln>
                      </wps:spPr>
                      <wps:txbx>
                        <w:txbxContent>
                          <w:p w:rsidR="00F92366" w:rsidRDefault="000A7293">
                            <w:r>
                              <w:t xml:space="preserve">Training and Development </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11" o:spid="_x0000_s1025" type="#_x0000_t202" style="width:104.25pt;height:42pt;margin-top:3.6pt;margin-left:3.75pt;mso-height-percent:0;mso-height-relative:margin;mso-width-percent:0;mso-width-relative:margin;mso-wrap-distance-bottom:0;mso-wrap-distance-left:9pt;mso-wrap-distance-right:9pt;mso-wrap-distance-top:0;mso-wrap-style:square;position:absolute;visibility:visible;v-text-anchor:top;z-index:251673600" fillcolor="white" strokeweight="0.5pt">
                <v:textbox>
                  <w:txbxContent>
                    <w:p w:rsidR="00F92366" w14:paraId="7639FA41" w14:textId="1A402AB2">
                      <w:r>
                        <w:t xml:space="preserve">Training and Development </w:t>
                      </w:r>
                    </w:p>
                  </w:txbxContent>
                </v:textbox>
              </v:shape>
            </w:pict>
          </mc:Fallback>
        </mc:AlternateContent>
      </w:r>
      <w:r w:rsidRPr="00835FA3">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28575</wp:posOffset>
                </wp:positionH>
                <wp:positionV relativeFrom="paragraph">
                  <wp:posOffset>36196</wp:posOffset>
                </wp:positionV>
                <wp:extent cx="1362075" cy="55245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1362075" cy="5524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 o:spid="_x0000_s1026" style="width:107.25pt;height:43.5pt;margin-top:2.85pt;margin-left:2.25pt;mso-height-percent:0;mso-height-relative:margin;mso-wrap-distance-bottom:0;mso-wrap-distance-left:9pt;mso-wrap-distance-right:9pt;mso-wrap-distance-top:0;mso-wrap-style:square;position:absolute;visibility:visible;v-text-anchor:middle;z-index:251659264" filled="f" strokecolor="#1f3763" strokeweight="1pt"/>
            </w:pict>
          </mc:Fallback>
        </mc:AlternateContent>
      </w:r>
      <w:r w:rsidRPr="00835FA3">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1400175</wp:posOffset>
                </wp:positionH>
                <wp:positionV relativeFrom="paragraph">
                  <wp:posOffset>340995</wp:posOffset>
                </wp:positionV>
                <wp:extent cx="885825" cy="466725"/>
                <wp:effectExtent l="0" t="0" r="66675" b="47625"/>
                <wp:wrapNone/>
                <wp:docPr id="6" name="Straight Arrow Connector 6"/>
                <wp:cNvGraphicFramePr/>
                <a:graphic xmlns:a="http://schemas.openxmlformats.org/drawingml/2006/main">
                  <a:graphicData uri="http://schemas.microsoft.com/office/word/2010/wordprocessingShape">
                    <wps:wsp>
                      <wps:cNvCnPr/>
                      <wps:spPr>
                        <a:xfrm>
                          <a:off x="0" y="0"/>
                          <a:ext cx="885825" cy="4667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32" coordsize="21600,21600" o:spt="32" o:oned="t" path="m,l21600,21600e" filled="f">
                <v:path arrowok="t" fillok="f" o:connecttype="none"/>
                <o:lock v:ext="edit" shapetype="t"/>
              </v:shapetype>
              <v:shape id="Straight Arrow Connector 6" o:spid="_x0000_s1027" type="#_x0000_t32" style="width:69.75pt;height:36.75pt;margin-top:26.85pt;margin-left:110.25pt;mso-wrap-distance-bottom:0;mso-wrap-distance-left:9pt;mso-wrap-distance-right:9pt;mso-wrap-distance-top:0;mso-wrap-style:square;position:absolute;visibility:visible;z-index:251665408" strokecolor="black" strokeweight="0.5pt">
                <v:stroke joinstyle="miter" endarrow="block"/>
              </v:shape>
            </w:pict>
          </mc:Fallback>
        </mc:AlternateContent>
      </w:r>
    </w:p>
    <w:p w:rsidR="00353993" w:rsidRPr="00835FA3" w:rsidRDefault="000A7293" w:rsidP="00353993">
      <w:pPr>
        <w:spacing w:line="480" w:lineRule="auto"/>
        <w:rPr>
          <w:rFonts w:ascii="Times New Roman" w:hAnsi="Times New Roman" w:cs="Times New Roman"/>
          <w:b/>
          <w:sz w:val="24"/>
          <w:szCs w:val="24"/>
        </w:rPr>
      </w:pPr>
      <w:r w:rsidRPr="00835FA3">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simplePos x="0" y="0"/>
                <wp:positionH relativeFrom="column">
                  <wp:posOffset>4505325</wp:posOffset>
                </wp:positionH>
                <wp:positionV relativeFrom="paragraph">
                  <wp:posOffset>203200</wp:posOffset>
                </wp:positionV>
                <wp:extent cx="1343025" cy="685800"/>
                <wp:effectExtent l="0" t="0" r="28575" b="19050"/>
                <wp:wrapNone/>
                <wp:docPr id="19" name="Text Box 19"/>
                <wp:cNvGraphicFramePr/>
                <a:graphic xmlns:a="http://schemas.openxmlformats.org/drawingml/2006/main">
                  <a:graphicData uri="http://schemas.microsoft.com/office/word/2010/wordprocessingShape">
                    <wps:wsp>
                      <wps:cNvSpPr txBox="1"/>
                      <wps:spPr>
                        <a:xfrm>
                          <a:off x="0" y="0"/>
                          <a:ext cx="1343025" cy="685800"/>
                        </a:xfrm>
                        <a:prstGeom prst="rect">
                          <a:avLst/>
                        </a:prstGeom>
                        <a:solidFill>
                          <a:schemeClr val="lt1"/>
                        </a:solidFill>
                        <a:ln w="6350">
                          <a:solidFill>
                            <a:prstClr val="black"/>
                          </a:solidFill>
                        </a:ln>
                      </wps:spPr>
                      <wps:txbx>
                        <w:txbxContent>
                          <w:p w:rsidR="00DA24C4" w:rsidRDefault="000A7293">
                            <w:r>
                              <w:t>UAE Higher Education HR performance</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9" o:spid="_x0000_s1028" type="#_x0000_t202" style="width:105.75pt;height:54pt;margin-top:16pt;margin-left:354.75pt;mso-wrap-distance-bottom:0;mso-wrap-distance-left:9pt;mso-wrap-distance-right:9pt;mso-wrap-distance-top:0;mso-wrap-style:square;position:absolute;visibility:visible;v-text-anchor:top;z-index:251689984" fillcolor="white" strokeweight="0.5pt">
                <v:textbox>
                  <w:txbxContent>
                    <w:p w:rsidR="00DA24C4" w14:paraId="303AEED4" w14:textId="514F6613">
                      <w:r>
                        <w:t>UAE Higher Education HR performance</w:t>
                      </w:r>
                    </w:p>
                  </w:txbxContent>
                </v:textbox>
              </v:shape>
            </w:pict>
          </mc:Fallback>
        </mc:AlternateContent>
      </w:r>
      <w:r w:rsidRPr="00835FA3">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simplePos x="0" y="0"/>
                <wp:positionH relativeFrom="column">
                  <wp:posOffset>2295525</wp:posOffset>
                </wp:positionH>
                <wp:positionV relativeFrom="paragraph">
                  <wp:posOffset>212725</wp:posOffset>
                </wp:positionV>
                <wp:extent cx="1676400" cy="866775"/>
                <wp:effectExtent l="0" t="0" r="19050" b="28575"/>
                <wp:wrapNone/>
                <wp:docPr id="18" name="Text Box 18"/>
                <wp:cNvGraphicFramePr/>
                <a:graphic xmlns:a="http://schemas.openxmlformats.org/drawingml/2006/main">
                  <a:graphicData uri="http://schemas.microsoft.com/office/word/2010/wordprocessingShape">
                    <wps:wsp>
                      <wps:cNvSpPr txBox="1"/>
                      <wps:spPr>
                        <a:xfrm>
                          <a:off x="0" y="0"/>
                          <a:ext cx="1676400" cy="866775"/>
                        </a:xfrm>
                        <a:prstGeom prst="rect">
                          <a:avLst/>
                        </a:prstGeom>
                        <a:solidFill>
                          <a:schemeClr val="lt1"/>
                        </a:solidFill>
                        <a:ln w="6350">
                          <a:solidFill>
                            <a:prstClr val="black"/>
                          </a:solidFill>
                        </a:ln>
                      </wps:spPr>
                      <wps:txbx>
                        <w:txbxContent>
                          <w:p w:rsidR="00DA24C4" w:rsidRDefault="000A7293">
                            <w:r>
                              <w:t>Competent</w:t>
                            </w:r>
                            <w:r w:rsidR="002E6E4E">
                              <w:t xml:space="preserve"> </w:t>
                            </w:r>
                            <w:r w:rsidR="008628EB">
                              <w:t>faculty</w:t>
                            </w:r>
                            <w:r>
                              <w:t>, satisfied staff</w:t>
                            </w:r>
                            <w:r w:rsidR="004F5DF1">
                              <w:t xml:space="preserve">, elimination of competition. </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8" o:spid="_x0000_s1029" type="#_x0000_t202" style="width:132pt;height:68.25pt;margin-top:16.75pt;margin-left:180.75pt;mso-height-percent:0;mso-height-relative:margin;mso-wrap-distance-bottom:0;mso-wrap-distance-left:9pt;mso-wrap-distance-right:9pt;mso-wrap-distance-top:0;mso-wrap-style:square;position:absolute;visibility:visible;v-text-anchor:top;z-index:251687936" fillcolor="white" strokeweight="0.5pt">
                <v:textbox>
                  <w:txbxContent>
                    <w:p w:rsidR="00DA24C4" w14:paraId="3E21B44D" w14:textId="401E390C">
                      <w:r>
                        <w:t>Competent</w:t>
                      </w:r>
                      <w:r w:rsidR="002E6E4E">
                        <w:t xml:space="preserve"> </w:t>
                      </w:r>
                      <w:r w:rsidR="008628EB">
                        <w:t>faculty</w:t>
                      </w:r>
                      <w:r>
                        <w:t>, satisfied staff</w:t>
                      </w:r>
                      <w:r w:rsidR="004F5DF1">
                        <w:t xml:space="preserve">, elimination of competition. </w:t>
                      </w:r>
                    </w:p>
                  </w:txbxContent>
                </v:textbox>
              </v:shape>
            </w:pict>
          </mc:Fallback>
        </mc:AlternateContent>
      </w:r>
      <w:r w:rsidRPr="00835FA3">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margin">
                  <wp:posOffset>2276475</wp:posOffset>
                </wp:positionH>
                <wp:positionV relativeFrom="paragraph">
                  <wp:posOffset>193675</wp:posOffset>
                </wp:positionV>
                <wp:extent cx="1685925" cy="87630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1685925" cy="8763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5" o:spid="_x0000_s1030" style="width:132.75pt;height:69pt;margin-top:15.25pt;margin-left:179.25pt;mso-height-percent:0;mso-height-relative:margin;mso-position-horizontal-relative:margin;mso-width-percent:0;mso-width-relative:margin;mso-wrap-distance-bottom:0;mso-wrap-distance-left:9pt;mso-wrap-distance-right:9pt;mso-wrap-distance-top:0;mso-wrap-style:square;position:absolute;visibility:visible;v-text-anchor:middle;z-index:251663360" filled="f" strokecolor="#1f3763" strokeweight="1pt">
                <w10:wrap anchorx="margin"/>
              </v:rect>
            </w:pict>
          </mc:Fallback>
        </mc:AlternateContent>
      </w:r>
      <w:r w:rsidR="00F92366" w:rsidRPr="00835FA3">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simplePos x="0" y="0"/>
                <wp:positionH relativeFrom="column">
                  <wp:posOffset>47625</wp:posOffset>
                </wp:positionH>
                <wp:positionV relativeFrom="paragraph">
                  <wp:posOffset>231775</wp:posOffset>
                </wp:positionV>
                <wp:extent cx="1600200" cy="542925"/>
                <wp:effectExtent l="0" t="0" r="19050" b="28575"/>
                <wp:wrapNone/>
                <wp:docPr id="12" name="Text Box 12"/>
                <wp:cNvGraphicFramePr/>
                <a:graphic xmlns:a="http://schemas.openxmlformats.org/drawingml/2006/main">
                  <a:graphicData uri="http://schemas.microsoft.com/office/word/2010/wordprocessingShape">
                    <wps:wsp>
                      <wps:cNvSpPr txBox="1"/>
                      <wps:spPr>
                        <a:xfrm>
                          <a:off x="0" y="0"/>
                          <a:ext cx="1600200" cy="542925"/>
                        </a:xfrm>
                        <a:prstGeom prst="rect">
                          <a:avLst/>
                        </a:prstGeom>
                        <a:solidFill>
                          <a:schemeClr val="lt1"/>
                        </a:solidFill>
                        <a:ln w="6350">
                          <a:solidFill>
                            <a:prstClr val="black"/>
                          </a:solidFill>
                        </a:ln>
                      </wps:spPr>
                      <wps:txbx>
                        <w:txbxContent>
                          <w:p w:rsidR="00F92366" w:rsidRDefault="000A7293">
                            <w:r>
                              <w:t>Faculty selection (Diversity)</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2" o:spid="_x0000_s1031" type="#_x0000_t202" style="width:126pt;height:42.75pt;margin-top:18.25pt;margin-left:3.75pt;mso-wrap-distance-bottom:0;mso-wrap-distance-left:9pt;mso-wrap-distance-right:9pt;mso-wrap-distance-top:0;mso-wrap-style:square;position:absolute;visibility:visible;v-text-anchor:top;z-index:251675648" fillcolor="white" strokeweight="0.5pt">
                <v:textbox>
                  <w:txbxContent>
                    <w:p w:rsidR="00F92366" w14:paraId="5DB86545" w14:textId="17D506F7">
                      <w:r>
                        <w:t>Faculty</w:t>
                      </w:r>
                      <w:r>
                        <w:t xml:space="preserve"> selection (Diversity)</w:t>
                      </w:r>
                    </w:p>
                  </w:txbxContent>
                </v:textbox>
              </v:shape>
            </w:pict>
          </mc:Fallback>
        </mc:AlternateContent>
      </w:r>
      <w:r w:rsidRPr="00835FA3">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margin">
                  <wp:posOffset>38100</wp:posOffset>
                </wp:positionH>
                <wp:positionV relativeFrom="paragraph">
                  <wp:posOffset>231775</wp:posOffset>
                </wp:positionV>
                <wp:extent cx="1609725" cy="552450"/>
                <wp:effectExtent l="0" t="0" r="28575" b="19050"/>
                <wp:wrapNone/>
                <wp:docPr id="7" name="Rectangle 7"/>
                <wp:cNvGraphicFramePr/>
                <a:graphic xmlns:a="http://schemas.openxmlformats.org/drawingml/2006/main">
                  <a:graphicData uri="http://schemas.microsoft.com/office/word/2010/wordprocessingShape">
                    <wps:wsp>
                      <wps:cNvSpPr/>
                      <wps:spPr>
                        <a:xfrm>
                          <a:off x="0" y="0"/>
                          <a:ext cx="1609725" cy="5524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7" o:spid="_x0000_s1032" style="width:126.75pt;height:43.5pt;margin-top:18.25pt;margin-left:3pt;mso-height-percent:0;mso-height-relative:margin;mso-position-horizontal-relative:margin;mso-width-percent:0;mso-width-relative:margin;mso-wrap-distance-bottom:0;mso-wrap-distance-left:9pt;mso-wrap-distance-right:9pt;mso-wrap-distance-top:0;mso-wrap-style:square;position:absolute;visibility:visible;v-text-anchor:middle;z-index:251667456" filled="f" strokecolor="#1f3763" strokeweight="1pt">
                <w10:wrap anchorx="margin"/>
              </v:rect>
            </w:pict>
          </mc:Fallback>
        </mc:AlternateContent>
      </w:r>
      <w:r w:rsidRPr="00835FA3">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4495800</wp:posOffset>
                </wp:positionH>
                <wp:positionV relativeFrom="paragraph">
                  <wp:posOffset>180340</wp:posOffset>
                </wp:positionV>
                <wp:extent cx="1362075" cy="69532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1362075" cy="6953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 o:spid="_x0000_s1033" style="width:107.25pt;height:54.75pt;margin-top:14.2pt;margin-left:354pt;mso-wrap-distance-bottom:0;mso-wrap-distance-left:9pt;mso-wrap-distance-right:9pt;mso-wrap-distance-top:0;mso-wrap-style:square;position:absolute;visibility:visible;v-text-anchor:middle;z-index:251661312" filled="f" strokecolor="#1f3763" strokeweight="1pt"/>
            </w:pict>
          </mc:Fallback>
        </mc:AlternateContent>
      </w:r>
    </w:p>
    <w:p w:rsidR="00463AC4" w:rsidRPr="00835FA3" w:rsidRDefault="000A7293" w:rsidP="00455DB8">
      <w:pPr>
        <w:spacing w:line="480" w:lineRule="auto"/>
        <w:ind w:firstLine="720"/>
        <w:rPr>
          <w:rFonts w:ascii="Times New Roman" w:hAnsi="Times New Roman" w:cs="Times New Roman"/>
          <w:sz w:val="24"/>
          <w:szCs w:val="24"/>
        </w:rPr>
      </w:pPr>
      <w:r w:rsidRPr="00835FA3">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simplePos x="0" y="0"/>
                <wp:positionH relativeFrom="column">
                  <wp:posOffset>3981450</wp:posOffset>
                </wp:positionH>
                <wp:positionV relativeFrom="paragraph">
                  <wp:posOffset>103505</wp:posOffset>
                </wp:positionV>
                <wp:extent cx="523875" cy="0"/>
                <wp:effectExtent l="0" t="76200" r="9525" b="95250"/>
                <wp:wrapNone/>
                <wp:docPr id="20" name="Straight Arrow Connector 20"/>
                <wp:cNvGraphicFramePr/>
                <a:graphic xmlns:a="http://schemas.openxmlformats.org/drawingml/2006/main">
                  <a:graphicData uri="http://schemas.microsoft.com/office/word/2010/wordprocessingShape">
                    <wps:wsp>
                      <wps:cNvCnPr/>
                      <wps:spPr>
                        <a:xfrm>
                          <a:off x="0" y="0"/>
                          <a:ext cx="5238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20" o:spid="_x0000_s1034" type="#_x0000_t32" style="width:41.25pt;height:0;margin-top:8.15pt;margin-left:313.5pt;mso-wrap-distance-bottom:0;mso-wrap-distance-left:9pt;mso-wrap-distance-right:9pt;mso-wrap-distance-top:0;mso-wrap-style:square;position:absolute;visibility:visible;z-index:251692032" strokecolor="black" strokeweight="0.5pt">
                <v:stroke joinstyle="miter" endarrow="block"/>
              </v:shape>
            </w:pict>
          </mc:Fallback>
        </mc:AlternateContent>
      </w:r>
      <w:r w:rsidR="00264719" w:rsidRPr="00835FA3">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simplePos x="0" y="0"/>
                <wp:positionH relativeFrom="column">
                  <wp:posOffset>1676400</wp:posOffset>
                </wp:positionH>
                <wp:positionV relativeFrom="paragraph">
                  <wp:posOffset>398780</wp:posOffset>
                </wp:positionV>
                <wp:extent cx="609600" cy="1143000"/>
                <wp:effectExtent l="0" t="38100" r="57150" b="19050"/>
                <wp:wrapNone/>
                <wp:docPr id="17" name="Straight Arrow Connector 17"/>
                <wp:cNvGraphicFramePr/>
                <a:graphic xmlns:a="http://schemas.openxmlformats.org/drawingml/2006/main">
                  <a:graphicData uri="http://schemas.microsoft.com/office/word/2010/wordprocessingShape">
                    <wps:wsp>
                      <wps:cNvCnPr/>
                      <wps:spPr>
                        <a:xfrm flipV="1">
                          <a:off x="0" y="0"/>
                          <a:ext cx="609600" cy="1143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17" o:spid="_x0000_s1035" type="#_x0000_t32" style="width:48pt;height:90pt;margin-top:31.4pt;margin-left:132pt;flip:y;mso-wrap-distance-bottom:0;mso-wrap-distance-left:9pt;mso-wrap-distance-right:9pt;mso-wrap-distance-top:0;mso-wrap-style:square;position:absolute;visibility:visible;z-index:251685888" strokecolor="black" strokeweight="0.5pt">
                <v:stroke joinstyle="miter" endarrow="block"/>
              </v:shape>
            </w:pict>
          </mc:Fallback>
        </mc:AlternateContent>
      </w:r>
      <w:r w:rsidR="00264719" w:rsidRPr="00835FA3">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simplePos x="0" y="0"/>
                <wp:positionH relativeFrom="column">
                  <wp:posOffset>1666875</wp:posOffset>
                </wp:positionH>
                <wp:positionV relativeFrom="paragraph">
                  <wp:posOffset>236855</wp:posOffset>
                </wp:positionV>
                <wp:extent cx="619125" cy="504825"/>
                <wp:effectExtent l="0" t="38100" r="47625" b="28575"/>
                <wp:wrapNone/>
                <wp:docPr id="16" name="Straight Arrow Connector 16"/>
                <wp:cNvGraphicFramePr/>
                <a:graphic xmlns:a="http://schemas.openxmlformats.org/drawingml/2006/main">
                  <a:graphicData uri="http://schemas.microsoft.com/office/word/2010/wordprocessingShape">
                    <wps:wsp>
                      <wps:cNvCnPr/>
                      <wps:spPr>
                        <a:xfrm flipV="1">
                          <a:off x="0" y="0"/>
                          <a:ext cx="619125" cy="5048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16" o:spid="_x0000_s1036" type="#_x0000_t32" style="width:48.75pt;height:39.75pt;margin-top:18.65pt;margin-left:131.25pt;flip:y;mso-wrap-distance-bottom:0;mso-wrap-distance-left:9pt;mso-wrap-distance-right:9pt;mso-wrap-distance-top:0;mso-wrap-style:square;position:absolute;visibility:visible;z-index:251683840" strokecolor="black" strokeweight="0.5pt">
                <v:stroke joinstyle="miter" endarrow="block"/>
              </v:shape>
            </w:pict>
          </mc:Fallback>
        </mc:AlternateContent>
      </w:r>
      <w:r w:rsidR="00264719" w:rsidRPr="00835FA3">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simplePos x="0" y="0"/>
                <wp:positionH relativeFrom="column">
                  <wp:posOffset>1657350</wp:posOffset>
                </wp:positionH>
                <wp:positionV relativeFrom="paragraph">
                  <wp:posOffset>55880</wp:posOffset>
                </wp:positionV>
                <wp:extent cx="628650" cy="0"/>
                <wp:effectExtent l="0" t="76200" r="19050" b="95250"/>
                <wp:wrapNone/>
                <wp:docPr id="15" name="Straight Arrow Connector 15"/>
                <wp:cNvGraphicFramePr/>
                <a:graphic xmlns:a="http://schemas.openxmlformats.org/drawingml/2006/main">
                  <a:graphicData uri="http://schemas.microsoft.com/office/word/2010/wordprocessingShape">
                    <wps:wsp>
                      <wps:cNvCnPr/>
                      <wps:spPr>
                        <a:xfrm>
                          <a:off x="0" y="0"/>
                          <a:ext cx="6286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15" o:spid="_x0000_s1037" type="#_x0000_t32" style="width:49.5pt;height:0;margin-top:4.4pt;margin-left:130.5pt;mso-wrap-distance-bottom:0;mso-wrap-distance-left:9pt;mso-wrap-distance-right:9pt;mso-wrap-distance-top:0;mso-wrap-style:square;position:absolute;visibility:visible;z-index:251681792" strokecolor="black" strokeweight="0.5pt">
                <v:stroke joinstyle="miter" endarrow="block"/>
              </v:shape>
            </w:pict>
          </mc:Fallback>
        </mc:AlternateContent>
      </w:r>
    </w:p>
    <w:p w:rsidR="00455DB8" w:rsidRPr="00835FA3" w:rsidRDefault="000A7293" w:rsidP="00455DB8">
      <w:pPr>
        <w:spacing w:line="480" w:lineRule="auto"/>
        <w:ind w:firstLine="720"/>
        <w:rPr>
          <w:rFonts w:ascii="Times New Roman" w:hAnsi="Times New Roman" w:cs="Times New Roman"/>
          <w:sz w:val="24"/>
          <w:szCs w:val="24"/>
        </w:rPr>
      </w:pPr>
      <w:r w:rsidRPr="00835FA3">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simplePos x="0" y="0"/>
                <wp:positionH relativeFrom="column">
                  <wp:posOffset>47625</wp:posOffset>
                </wp:positionH>
                <wp:positionV relativeFrom="paragraph">
                  <wp:posOffset>22860</wp:posOffset>
                </wp:positionV>
                <wp:extent cx="1609725" cy="542925"/>
                <wp:effectExtent l="0" t="0" r="28575" b="28575"/>
                <wp:wrapNone/>
                <wp:docPr id="13" name="Text Box 13"/>
                <wp:cNvGraphicFramePr/>
                <a:graphic xmlns:a="http://schemas.openxmlformats.org/drawingml/2006/main">
                  <a:graphicData uri="http://schemas.microsoft.com/office/word/2010/wordprocessingShape">
                    <wps:wsp>
                      <wps:cNvSpPr txBox="1"/>
                      <wps:spPr>
                        <a:xfrm>
                          <a:off x="0" y="0"/>
                          <a:ext cx="1609725" cy="542925"/>
                        </a:xfrm>
                        <a:prstGeom prst="rect">
                          <a:avLst/>
                        </a:prstGeom>
                        <a:solidFill>
                          <a:schemeClr val="lt1"/>
                        </a:solidFill>
                        <a:ln w="6350">
                          <a:solidFill>
                            <a:prstClr val="black"/>
                          </a:solidFill>
                        </a:ln>
                      </wps:spPr>
                      <wps:txbx>
                        <w:txbxContent>
                          <w:p w:rsidR="00F92366" w:rsidRDefault="000A7293">
                            <w:r>
                              <w:t>Assume quality assessment tools</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3" o:spid="_x0000_s1038" type="#_x0000_t202" style="width:126.75pt;height:42.75pt;margin-top:1.8pt;margin-left:3.75pt;mso-wrap-distance-bottom:0;mso-wrap-distance-left:9pt;mso-wrap-distance-right:9pt;mso-wrap-distance-top:0;mso-wrap-style:square;position:absolute;visibility:visible;v-text-anchor:top;z-index:251677696" fillcolor="white" strokeweight="0.5pt">
                <v:textbox>
                  <w:txbxContent>
                    <w:p w:rsidR="00F92366" w14:paraId="20747A3C" w14:textId="4FADF597">
                      <w:r>
                        <w:t>Assume quality assessment tools</w:t>
                      </w:r>
                    </w:p>
                  </w:txbxContent>
                </v:textbox>
              </v:shape>
            </w:pict>
          </mc:Fallback>
        </mc:AlternateContent>
      </w:r>
      <w:r w:rsidRPr="00835FA3">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simplePos x="0" y="0"/>
                <wp:positionH relativeFrom="column">
                  <wp:posOffset>38100</wp:posOffset>
                </wp:positionH>
                <wp:positionV relativeFrom="paragraph">
                  <wp:posOffset>13335</wp:posOffset>
                </wp:positionV>
                <wp:extent cx="1619250" cy="55245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1619250" cy="5524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0" o:spid="_x0000_s1039" style="width:127.5pt;height:43.5pt;margin-top:1.05pt;margin-left:3pt;mso-height-percent:0;mso-height-relative:margin;mso-width-percent:0;mso-width-relative:margin;mso-wrap-distance-bottom:0;mso-wrap-distance-left:9pt;mso-wrap-distance-right:9pt;mso-wrap-distance-top:0;mso-wrap-style:square;position:absolute;visibility:visible;v-text-anchor:middle;z-index:251671552" filled="f" strokecolor="#1f3763" strokeweight="1pt"/>
            </w:pict>
          </mc:Fallback>
        </mc:AlternateContent>
      </w:r>
    </w:p>
    <w:p w:rsidR="00FE5B90" w:rsidRPr="00835FA3" w:rsidRDefault="000A7293" w:rsidP="00547AF7">
      <w:pPr>
        <w:spacing w:line="480" w:lineRule="auto"/>
        <w:rPr>
          <w:rFonts w:ascii="Times New Roman" w:hAnsi="Times New Roman" w:cs="Times New Roman"/>
          <w:sz w:val="24"/>
          <w:szCs w:val="24"/>
        </w:rPr>
      </w:pPr>
      <w:r w:rsidRPr="00835FA3">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simplePos x="0" y="0"/>
                <wp:positionH relativeFrom="column">
                  <wp:posOffset>114300</wp:posOffset>
                </wp:positionH>
                <wp:positionV relativeFrom="paragraph">
                  <wp:posOffset>304164</wp:posOffset>
                </wp:positionV>
                <wp:extent cx="1552575" cy="752475"/>
                <wp:effectExtent l="0" t="0" r="28575" b="28575"/>
                <wp:wrapNone/>
                <wp:docPr id="14" name="Text Box 14"/>
                <wp:cNvGraphicFramePr/>
                <a:graphic xmlns:a="http://schemas.openxmlformats.org/drawingml/2006/main">
                  <a:graphicData uri="http://schemas.microsoft.com/office/word/2010/wordprocessingShape">
                    <wps:wsp>
                      <wps:cNvSpPr txBox="1"/>
                      <wps:spPr>
                        <a:xfrm>
                          <a:off x="0" y="0"/>
                          <a:ext cx="1552575" cy="752475"/>
                        </a:xfrm>
                        <a:prstGeom prst="rect">
                          <a:avLst/>
                        </a:prstGeom>
                        <a:solidFill>
                          <a:schemeClr val="lt1"/>
                        </a:solidFill>
                        <a:ln w="6350">
                          <a:solidFill>
                            <a:prstClr val="black"/>
                          </a:solidFill>
                        </a:ln>
                      </wps:spPr>
                      <wps:txbx>
                        <w:txbxContent>
                          <w:p w:rsidR="00F92366" w:rsidRDefault="000A7293">
                            <w:r>
                              <w:t xml:space="preserve">Faculty recruitment </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4" o:spid="_x0000_s1040" type="#_x0000_t202" style="width:122.25pt;height:59.25pt;margin-top:23.95pt;margin-left:9pt;mso-height-percent:0;mso-height-relative:margin;mso-wrap-distance-bottom:0;mso-wrap-distance-left:9pt;mso-wrap-distance-right:9pt;mso-wrap-distance-top:0;mso-wrap-style:square;position:absolute;visibility:visible;v-text-anchor:top;z-index:251679744" fillcolor="white" strokeweight="0.5pt">
                <v:textbox>
                  <w:txbxContent>
                    <w:p w:rsidR="00F92366" w14:paraId="33170D40" w14:textId="6F361A71">
                      <w:r>
                        <w:t xml:space="preserve">Faculty recruitment </w:t>
                      </w:r>
                    </w:p>
                  </w:txbxContent>
                </v:textbox>
              </v:shape>
            </w:pict>
          </mc:Fallback>
        </mc:AlternateContent>
      </w:r>
      <w:r w:rsidRPr="00835FA3">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95250</wp:posOffset>
                </wp:positionH>
                <wp:positionV relativeFrom="paragraph">
                  <wp:posOffset>304165</wp:posOffset>
                </wp:positionV>
                <wp:extent cx="1571625" cy="762000"/>
                <wp:effectExtent l="0" t="0" r="28575" b="19050"/>
                <wp:wrapNone/>
                <wp:docPr id="8" name="Rectangle 8"/>
                <wp:cNvGraphicFramePr/>
                <a:graphic xmlns:a="http://schemas.openxmlformats.org/drawingml/2006/main">
                  <a:graphicData uri="http://schemas.microsoft.com/office/word/2010/wordprocessingShape">
                    <wps:wsp>
                      <wps:cNvSpPr/>
                      <wps:spPr>
                        <a:xfrm>
                          <a:off x="0" y="0"/>
                          <a:ext cx="1571625" cy="7620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8" o:spid="_x0000_s1041" style="width:123.75pt;height:60pt;margin-top:23.95pt;margin-left:7.5pt;mso-height-percent:0;mso-height-relative:margin;mso-width-percent:0;mso-width-relative:margin;mso-wrap-distance-bottom:0;mso-wrap-distance-left:9pt;mso-wrap-distance-right:9pt;mso-wrap-distance-top:0;mso-wrap-style:square;position:absolute;visibility:visible;v-text-anchor:middle;z-index:251669504" filled="f" strokecolor="#1f3763" strokeweight="1pt"/>
            </w:pict>
          </mc:Fallback>
        </mc:AlternateContent>
      </w:r>
    </w:p>
    <w:p w:rsidR="00FE5B90" w:rsidRPr="00835FA3" w:rsidRDefault="00FE5B90" w:rsidP="00547AF7">
      <w:pPr>
        <w:spacing w:line="480" w:lineRule="auto"/>
        <w:rPr>
          <w:rFonts w:ascii="Times New Roman" w:hAnsi="Times New Roman" w:cs="Times New Roman"/>
          <w:sz w:val="24"/>
          <w:szCs w:val="24"/>
        </w:rPr>
      </w:pPr>
    </w:p>
    <w:p w:rsidR="00EB028B" w:rsidRPr="00835FA3" w:rsidRDefault="00EB028B" w:rsidP="00547AF7">
      <w:pPr>
        <w:spacing w:line="480" w:lineRule="auto"/>
        <w:rPr>
          <w:rFonts w:ascii="Times New Roman" w:hAnsi="Times New Roman" w:cs="Times New Roman"/>
          <w:sz w:val="24"/>
          <w:szCs w:val="24"/>
        </w:rPr>
      </w:pPr>
    </w:p>
    <w:p w:rsidR="00F8239D" w:rsidRDefault="00F8239D" w:rsidP="0042013D">
      <w:pPr>
        <w:spacing w:line="480" w:lineRule="auto"/>
        <w:jc w:val="center"/>
        <w:rPr>
          <w:rFonts w:ascii="Times New Roman" w:hAnsi="Times New Roman" w:cs="Times New Roman"/>
          <w:b/>
          <w:sz w:val="24"/>
          <w:szCs w:val="24"/>
        </w:rPr>
      </w:pPr>
    </w:p>
    <w:p w:rsidR="00EB028B" w:rsidRPr="0042013D" w:rsidRDefault="000A7293" w:rsidP="0042013D">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Research Methodology</w:t>
      </w:r>
    </w:p>
    <w:p w:rsidR="00EB028B" w:rsidRDefault="000A7293" w:rsidP="00547AF7">
      <w:pPr>
        <w:spacing w:line="480" w:lineRule="auto"/>
        <w:rPr>
          <w:rFonts w:ascii="Times New Roman" w:hAnsi="Times New Roman" w:cs="Times New Roman"/>
          <w:b/>
          <w:sz w:val="24"/>
          <w:szCs w:val="24"/>
        </w:rPr>
      </w:pPr>
      <w:r w:rsidRPr="00E04F99">
        <w:rPr>
          <w:rFonts w:ascii="Times New Roman" w:hAnsi="Times New Roman" w:cs="Times New Roman"/>
          <w:b/>
          <w:sz w:val="24"/>
          <w:szCs w:val="24"/>
        </w:rPr>
        <w:t>Sample and Data Collection</w:t>
      </w:r>
    </w:p>
    <w:p w:rsidR="00E04F99" w:rsidRPr="00E04F99" w:rsidRDefault="00E04F99" w:rsidP="00547AF7">
      <w:pPr>
        <w:spacing w:line="480" w:lineRule="auto"/>
        <w:rPr>
          <w:rFonts w:ascii="Times New Roman" w:hAnsi="Times New Roman" w:cs="Times New Roman"/>
          <w:sz w:val="24"/>
          <w:szCs w:val="24"/>
        </w:rPr>
      </w:pPr>
    </w:p>
    <w:p w:rsidR="002C38E1" w:rsidRPr="00835FA3" w:rsidRDefault="002C38E1" w:rsidP="00547AF7">
      <w:pPr>
        <w:spacing w:line="480" w:lineRule="auto"/>
        <w:rPr>
          <w:rFonts w:ascii="Times New Roman" w:hAnsi="Times New Roman" w:cs="Times New Roman"/>
          <w:sz w:val="24"/>
          <w:szCs w:val="24"/>
        </w:rPr>
      </w:pPr>
    </w:p>
    <w:p w:rsidR="005C598C" w:rsidRPr="00835FA3" w:rsidRDefault="005C598C" w:rsidP="001A053C">
      <w:pPr>
        <w:spacing w:line="480" w:lineRule="auto"/>
        <w:ind w:firstLine="720"/>
        <w:rPr>
          <w:rFonts w:ascii="Times New Roman" w:hAnsi="Times New Roman" w:cs="Times New Roman"/>
          <w:sz w:val="24"/>
          <w:szCs w:val="24"/>
        </w:rPr>
      </w:pPr>
    </w:p>
    <w:p w:rsidR="008A3C5E" w:rsidRPr="00835FA3" w:rsidRDefault="008A3C5E" w:rsidP="00062955">
      <w:pPr>
        <w:spacing w:line="480" w:lineRule="auto"/>
        <w:rPr>
          <w:rFonts w:ascii="Times New Roman" w:hAnsi="Times New Roman" w:cs="Times New Roman"/>
          <w:sz w:val="24"/>
          <w:szCs w:val="24"/>
        </w:rPr>
      </w:pPr>
    </w:p>
    <w:p w:rsidR="0013008A" w:rsidRPr="00835FA3" w:rsidRDefault="0013008A" w:rsidP="00062955">
      <w:pPr>
        <w:spacing w:line="480" w:lineRule="auto"/>
        <w:rPr>
          <w:rFonts w:ascii="Times New Roman" w:hAnsi="Times New Roman" w:cs="Times New Roman"/>
          <w:sz w:val="24"/>
          <w:szCs w:val="24"/>
        </w:rPr>
      </w:pPr>
    </w:p>
    <w:p w:rsidR="005720A8" w:rsidRPr="00835FA3" w:rsidRDefault="005720A8" w:rsidP="00062955">
      <w:pPr>
        <w:spacing w:line="480" w:lineRule="auto"/>
        <w:rPr>
          <w:rFonts w:ascii="Times New Roman" w:hAnsi="Times New Roman" w:cs="Times New Roman"/>
          <w:sz w:val="24"/>
          <w:szCs w:val="24"/>
        </w:rPr>
      </w:pPr>
    </w:p>
    <w:p w:rsidR="005720A8" w:rsidRPr="00835FA3" w:rsidRDefault="005720A8" w:rsidP="00062955">
      <w:pPr>
        <w:spacing w:line="480" w:lineRule="auto"/>
        <w:rPr>
          <w:rFonts w:ascii="Times New Roman" w:hAnsi="Times New Roman" w:cs="Times New Roman"/>
          <w:sz w:val="24"/>
          <w:szCs w:val="24"/>
        </w:rPr>
      </w:pPr>
    </w:p>
    <w:p w:rsidR="0013008A" w:rsidRPr="00835FA3" w:rsidRDefault="0013008A" w:rsidP="00062955">
      <w:pPr>
        <w:spacing w:line="480" w:lineRule="auto"/>
        <w:rPr>
          <w:rFonts w:ascii="Times New Roman" w:hAnsi="Times New Roman" w:cs="Times New Roman"/>
          <w:sz w:val="24"/>
          <w:szCs w:val="24"/>
        </w:rPr>
      </w:pPr>
    </w:p>
    <w:p w:rsidR="0013008A" w:rsidRPr="00835FA3" w:rsidRDefault="000A7293" w:rsidP="0013008A">
      <w:pPr>
        <w:spacing w:line="480" w:lineRule="auto"/>
        <w:jc w:val="center"/>
        <w:rPr>
          <w:rFonts w:ascii="Times New Roman" w:hAnsi="Times New Roman" w:cs="Times New Roman"/>
          <w:sz w:val="24"/>
          <w:szCs w:val="24"/>
        </w:rPr>
      </w:pPr>
      <w:r w:rsidRPr="00835FA3">
        <w:rPr>
          <w:rFonts w:ascii="Times New Roman" w:hAnsi="Times New Roman" w:cs="Times New Roman"/>
          <w:sz w:val="24"/>
          <w:szCs w:val="24"/>
        </w:rPr>
        <w:t>Bibliography</w:t>
      </w:r>
    </w:p>
    <w:p w:rsidR="003D3775" w:rsidRPr="00835FA3" w:rsidRDefault="000A7293" w:rsidP="00450057">
      <w:pPr>
        <w:spacing w:line="480" w:lineRule="auto"/>
        <w:ind w:left="720" w:hanging="720"/>
        <w:rPr>
          <w:rFonts w:ascii="Times New Roman" w:hAnsi="Times New Roman" w:cs="Times New Roman"/>
          <w:sz w:val="24"/>
          <w:szCs w:val="24"/>
        </w:rPr>
      </w:pPr>
      <w:bookmarkStart w:id="1" w:name="_Hlk526948105"/>
      <w:r w:rsidRPr="00835FA3">
        <w:rPr>
          <w:rFonts w:ascii="Times New Roman" w:hAnsi="Times New Roman" w:cs="Times New Roman"/>
          <w:sz w:val="24"/>
          <w:szCs w:val="24"/>
        </w:rPr>
        <w:t xml:space="preserve">Arslan, H., Akdemir, A., and </w:t>
      </w:r>
      <w:proofErr w:type="spellStart"/>
      <w:r w:rsidRPr="00835FA3">
        <w:rPr>
          <w:rFonts w:ascii="Times New Roman" w:hAnsi="Times New Roman" w:cs="Times New Roman"/>
          <w:sz w:val="24"/>
          <w:szCs w:val="24"/>
        </w:rPr>
        <w:t>Karslı</w:t>
      </w:r>
      <w:proofErr w:type="spellEnd"/>
      <w:r w:rsidRPr="00835FA3">
        <w:rPr>
          <w:rFonts w:ascii="Times New Roman" w:hAnsi="Times New Roman" w:cs="Times New Roman"/>
          <w:sz w:val="24"/>
          <w:szCs w:val="24"/>
        </w:rPr>
        <w:t>, M.D., 2013</w:t>
      </w:r>
      <w:bookmarkEnd w:id="1"/>
      <w:r w:rsidRPr="00835FA3">
        <w:rPr>
          <w:rFonts w:ascii="Times New Roman" w:hAnsi="Times New Roman" w:cs="Times New Roman"/>
          <w:sz w:val="24"/>
          <w:szCs w:val="24"/>
        </w:rPr>
        <w:t>. How human resource operations work in higher education institutions. </w:t>
      </w:r>
      <w:r w:rsidRPr="00835FA3">
        <w:rPr>
          <w:rFonts w:ascii="Times New Roman" w:hAnsi="Times New Roman" w:cs="Times New Roman"/>
          <w:i/>
          <w:iCs/>
          <w:sz w:val="24"/>
          <w:szCs w:val="24"/>
        </w:rPr>
        <w:t>Procedia-Social and Behavioral Sciences</w:t>
      </w:r>
      <w:r w:rsidRPr="00835FA3">
        <w:rPr>
          <w:rFonts w:ascii="Times New Roman" w:hAnsi="Times New Roman" w:cs="Times New Roman"/>
          <w:sz w:val="24"/>
          <w:szCs w:val="24"/>
        </w:rPr>
        <w:t>, </w:t>
      </w:r>
      <w:r w:rsidRPr="00835FA3">
        <w:rPr>
          <w:rFonts w:ascii="Times New Roman" w:hAnsi="Times New Roman" w:cs="Times New Roman"/>
          <w:i/>
          <w:iCs/>
          <w:sz w:val="24"/>
          <w:szCs w:val="24"/>
        </w:rPr>
        <w:t>99</w:t>
      </w:r>
      <w:r w:rsidRPr="00835FA3">
        <w:rPr>
          <w:rFonts w:ascii="Times New Roman" w:hAnsi="Times New Roman" w:cs="Times New Roman"/>
          <w:sz w:val="24"/>
          <w:szCs w:val="24"/>
        </w:rPr>
        <w:t>, pp.742-751.</w:t>
      </w:r>
    </w:p>
    <w:p w:rsidR="001A053C" w:rsidRPr="00835FA3" w:rsidRDefault="000A7293" w:rsidP="00450057">
      <w:pPr>
        <w:spacing w:line="480" w:lineRule="auto"/>
        <w:ind w:left="720" w:hanging="720"/>
        <w:rPr>
          <w:rFonts w:ascii="Times New Roman" w:hAnsi="Times New Roman" w:cs="Times New Roman"/>
          <w:sz w:val="24"/>
          <w:szCs w:val="24"/>
        </w:rPr>
      </w:pPr>
      <w:r w:rsidRPr="00835FA3">
        <w:rPr>
          <w:rFonts w:ascii="Times New Roman" w:hAnsi="Times New Roman" w:cs="Times New Roman"/>
          <w:sz w:val="24"/>
          <w:szCs w:val="24"/>
        </w:rPr>
        <w:t>Ashour, S. and Fatima, S.K., 2016. Factors favoring or impeding building a stronger higher education system in the United Arab Emirates. </w:t>
      </w:r>
      <w:r w:rsidRPr="00835FA3">
        <w:rPr>
          <w:rFonts w:ascii="Times New Roman" w:hAnsi="Times New Roman" w:cs="Times New Roman"/>
          <w:i/>
          <w:iCs/>
          <w:sz w:val="24"/>
          <w:szCs w:val="24"/>
        </w:rPr>
        <w:t>Journal of Higher Education Policy and Management</w:t>
      </w:r>
      <w:r w:rsidRPr="00835FA3">
        <w:rPr>
          <w:rFonts w:ascii="Times New Roman" w:hAnsi="Times New Roman" w:cs="Times New Roman"/>
          <w:sz w:val="24"/>
          <w:szCs w:val="24"/>
        </w:rPr>
        <w:t>, </w:t>
      </w:r>
      <w:r w:rsidRPr="00835FA3">
        <w:rPr>
          <w:rFonts w:ascii="Times New Roman" w:hAnsi="Times New Roman" w:cs="Times New Roman"/>
          <w:i/>
          <w:iCs/>
          <w:sz w:val="24"/>
          <w:szCs w:val="24"/>
        </w:rPr>
        <w:t>38</w:t>
      </w:r>
      <w:r w:rsidRPr="00835FA3">
        <w:rPr>
          <w:rFonts w:ascii="Times New Roman" w:hAnsi="Times New Roman" w:cs="Times New Roman"/>
          <w:sz w:val="24"/>
          <w:szCs w:val="24"/>
        </w:rPr>
        <w:t>(5), pp.576-591.</w:t>
      </w:r>
    </w:p>
    <w:p w:rsidR="00AA5259" w:rsidRPr="00835FA3" w:rsidRDefault="000A7293" w:rsidP="00450057">
      <w:pPr>
        <w:spacing w:line="480" w:lineRule="auto"/>
        <w:ind w:left="720" w:hanging="720"/>
        <w:rPr>
          <w:rFonts w:ascii="Times New Roman" w:hAnsi="Times New Roman" w:cs="Times New Roman"/>
          <w:sz w:val="24"/>
          <w:szCs w:val="24"/>
        </w:rPr>
      </w:pPr>
      <w:r w:rsidRPr="00835FA3">
        <w:rPr>
          <w:rFonts w:ascii="Times New Roman" w:hAnsi="Times New Roman" w:cs="Times New Roman"/>
          <w:sz w:val="24"/>
          <w:szCs w:val="24"/>
        </w:rPr>
        <w:t xml:space="preserve">Benitez, A., Cruz-Castro, L., and Sanz-Menéndez, L., 2016. Human Resources Management in Higher Education: the influence of the policies of regions on hiring and promotion practices at universities. </w:t>
      </w:r>
      <w:r w:rsidRPr="00835FA3">
        <w:rPr>
          <w:rFonts w:ascii="Times New Roman" w:hAnsi="Times New Roman" w:cs="Times New Roman"/>
          <w:i/>
          <w:iCs/>
          <w:sz w:val="24"/>
          <w:szCs w:val="24"/>
        </w:rPr>
        <w:t>Human Resources</w:t>
      </w:r>
      <w:r w:rsidRPr="00835FA3">
        <w:rPr>
          <w:rFonts w:ascii="Times New Roman" w:hAnsi="Times New Roman" w:cs="Times New Roman"/>
          <w:sz w:val="24"/>
          <w:szCs w:val="24"/>
        </w:rPr>
        <w:t>, </w:t>
      </w:r>
      <w:r w:rsidRPr="00835FA3">
        <w:rPr>
          <w:rFonts w:ascii="Times New Roman" w:hAnsi="Times New Roman" w:cs="Times New Roman"/>
          <w:i/>
          <w:iCs/>
          <w:sz w:val="24"/>
          <w:szCs w:val="24"/>
        </w:rPr>
        <w:t>13</w:t>
      </w:r>
      <w:r w:rsidRPr="00835FA3">
        <w:rPr>
          <w:rFonts w:ascii="Times New Roman" w:hAnsi="Times New Roman" w:cs="Times New Roman"/>
          <w:sz w:val="24"/>
          <w:szCs w:val="24"/>
        </w:rPr>
        <w:t>, p.15.</w:t>
      </w:r>
    </w:p>
    <w:p w:rsidR="0013008A" w:rsidRPr="00835FA3" w:rsidRDefault="000A7293" w:rsidP="00450057">
      <w:pPr>
        <w:spacing w:line="480" w:lineRule="auto"/>
        <w:ind w:left="720" w:hanging="720"/>
        <w:rPr>
          <w:rFonts w:ascii="Times New Roman" w:hAnsi="Times New Roman" w:cs="Times New Roman"/>
          <w:sz w:val="24"/>
          <w:szCs w:val="24"/>
        </w:rPr>
      </w:pPr>
      <w:r w:rsidRPr="00835FA3">
        <w:rPr>
          <w:rFonts w:ascii="Times New Roman" w:hAnsi="Times New Roman" w:cs="Times New Roman"/>
          <w:sz w:val="24"/>
          <w:szCs w:val="24"/>
        </w:rPr>
        <w:lastRenderedPageBreak/>
        <w:t>Boxall, P. and Purcell, J., 2011. </w:t>
      </w:r>
      <w:r w:rsidRPr="00835FA3">
        <w:rPr>
          <w:rFonts w:ascii="Times New Roman" w:hAnsi="Times New Roman" w:cs="Times New Roman"/>
          <w:i/>
          <w:iCs/>
          <w:sz w:val="24"/>
          <w:szCs w:val="24"/>
        </w:rPr>
        <w:t>Strategy and human resource management</w:t>
      </w:r>
      <w:r w:rsidRPr="00835FA3">
        <w:rPr>
          <w:rFonts w:ascii="Times New Roman" w:hAnsi="Times New Roman" w:cs="Times New Roman"/>
          <w:sz w:val="24"/>
          <w:szCs w:val="24"/>
        </w:rPr>
        <w:t>. Macmillan International Higher Education</w:t>
      </w:r>
      <w:r w:rsidR="003E4667" w:rsidRPr="00835FA3">
        <w:rPr>
          <w:rFonts w:ascii="Times New Roman" w:hAnsi="Times New Roman" w:cs="Times New Roman"/>
          <w:sz w:val="24"/>
          <w:szCs w:val="24"/>
        </w:rPr>
        <w:t>, pp. 135-400</w:t>
      </w:r>
    </w:p>
    <w:p w:rsidR="003E4667" w:rsidRDefault="000A7293" w:rsidP="00450057">
      <w:pPr>
        <w:spacing w:line="480" w:lineRule="auto"/>
        <w:ind w:left="720" w:hanging="720"/>
        <w:rPr>
          <w:rFonts w:ascii="Times New Roman" w:hAnsi="Times New Roman" w:cs="Times New Roman"/>
          <w:sz w:val="24"/>
          <w:szCs w:val="24"/>
        </w:rPr>
      </w:pPr>
      <w:r w:rsidRPr="00835FA3">
        <w:rPr>
          <w:rFonts w:ascii="Times New Roman" w:hAnsi="Times New Roman" w:cs="Times New Roman"/>
          <w:sz w:val="24"/>
          <w:szCs w:val="24"/>
        </w:rPr>
        <w:t>Goetsch, D.L. and Davis, S.B., 2014. </w:t>
      </w:r>
      <w:r w:rsidRPr="00835FA3">
        <w:rPr>
          <w:rFonts w:ascii="Times New Roman" w:hAnsi="Times New Roman" w:cs="Times New Roman"/>
          <w:i/>
          <w:iCs/>
          <w:sz w:val="24"/>
          <w:szCs w:val="24"/>
        </w:rPr>
        <w:t>Quality management for organizational excellence</w:t>
      </w:r>
      <w:r w:rsidRPr="00835FA3">
        <w:rPr>
          <w:rFonts w:ascii="Times New Roman" w:hAnsi="Times New Roman" w:cs="Times New Roman"/>
          <w:sz w:val="24"/>
          <w:szCs w:val="24"/>
        </w:rPr>
        <w:t>. Upper Saddle River, NJ: Pearson, pp. 16-123</w:t>
      </w:r>
    </w:p>
    <w:p w:rsidR="002B332E" w:rsidRPr="00835FA3" w:rsidRDefault="000A7293" w:rsidP="00450057">
      <w:pPr>
        <w:spacing w:line="480" w:lineRule="auto"/>
        <w:ind w:left="720" w:hanging="720"/>
        <w:rPr>
          <w:rFonts w:ascii="Times New Roman" w:hAnsi="Times New Roman" w:cs="Times New Roman"/>
          <w:sz w:val="24"/>
          <w:szCs w:val="24"/>
        </w:rPr>
      </w:pPr>
      <w:r w:rsidRPr="002B332E">
        <w:rPr>
          <w:rFonts w:ascii="Times New Roman" w:hAnsi="Times New Roman" w:cs="Times New Roman"/>
          <w:sz w:val="24"/>
          <w:szCs w:val="24"/>
        </w:rPr>
        <w:t>Marks, A. and Al-Ali, M., 2016, March. Analytics within UAE higher education context. In </w:t>
      </w:r>
      <w:r w:rsidRPr="002B332E">
        <w:rPr>
          <w:rFonts w:ascii="Times New Roman" w:hAnsi="Times New Roman" w:cs="Times New Roman"/>
          <w:i/>
          <w:iCs/>
          <w:sz w:val="24"/>
          <w:szCs w:val="24"/>
        </w:rPr>
        <w:t>Big Data and Smart City (ICBDSC), 2016 3rd MEC International Conference on</w:t>
      </w:r>
      <w:r w:rsidRPr="002B332E">
        <w:rPr>
          <w:rFonts w:ascii="Times New Roman" w:hAnsi="Times New Roman" w:cs="Times New Roman"/>
          <w:sz w:val="24"/>
          <w:szCs w:val="24"/>
        </w:rPr>
        <w:t> (pp. 1-6). IEEE.</w:t>
      </w:r>
    </w:p>
    <w:p w:rsidR="008A3C5E" w:rsidRPr="00835FA3" w:rsidRDefault="000A7293" w:rsidP="00450057">
      <w:pPr>
        <w:spacing w:line="480" w:lineRule="auto"/>
        <w:ind w:left="720" w:hanging="720"/>
        <w:rPr>
          <w:rFonts w:ascii="Times New Roman" w:hAnsi="Times New Roman" w:cs="Times New Roman"/>
          <w:sz w:val="24"/>
          <w:szCs w:val="24"/>
        </w:rPr>
      </w:pPr>
      <w:r w:rsidRPr="00835FA3">
        <w:rPr>
          <w:rFonts w:ascii="Times New Roman" w:hAnsi="Times New Roman" w:cs="Times New Roman"/>
          <w:sz w:val="24"/>
          <w:szCs w:val="24"/>
        </w:rPr>
        <w:t>Sallis, E., 2014. </w:t>
      </w:r>
      <w:r w:rsidRPr="00835FA3">
        <w:rPr>
          <w:rFonts w:ascii="Times New Roman" w:hAnsi="Times New Roman" w:cs="Times New Roman"/>
          <w:i/>
          <w:iCs/>
          <w:sz w:val="24"/>
          <w:szCs w:val="24"/>
        </w:rPr>
        <w:t>Total quality management in education</w:t>
      </w:r>
      <w:r w:rsidRPr="00835FA3">
        <w:rPr>
          <w:rFonts w:ascii="Times New Roman" w:hAnsi="Times New Roman" w:cs="Times New Roman"/>
          <w:sz w:val="24"/>
          <w:szCs w:val="24"/>
        </w:rPr>
        <w:t>. Routledge</w:t>
      </w:r>
      <w:r w:rsidR="003E4667" w:rsidRPr="00835FA3">
        <w:rPr>
          <w:rFonts w:ascii="Times New Roman" w:hAnsi="Times New Roman" w:cs="Times New Roman"/>
          <w:sz w:val="24"/>
          <w:szCs w:val="24"/>
        </w:rPr>
        <w:t>, pp. 78-200</w:t>
      </w:r>
    </w:p>
    <w:p w:rsidR="001A053C" w:rsidRPr="00835FA3" w:rsidRDefault="000A7293" w:rsidP="00450057">
      <w:pPr>
        <w:spacing w:line="480" w:lineRule="auto"/>
        <w:ind w:left="720" w:hanging="720"/>
        <w:rPr>
          <w:rFonts w:ascii="Times New Roman" w:hAnsi="Times New Roman" w:cs="Times New Roman"/>
          <w:sz w:val="24"/>
          <w:szCs w:val="24"/>
        </w:rPr>
      </w:pPr>
      <w:r w:rsidRPr="00835FA3">
        <w:rPr>
          <w:rFonts w:ascii="Times New Roman" w:hAnsi="Times New Roman" w:cs="Times New Roman"/>
          <w:sz w:val="24"/>
          <w:szCs w:val="24"/>
        </w:rPr>
        <w:t>Soomro, T.R. and Ahmad, R., 201</w:t>
      </w:r>
      <w:r w:rsidR="00D4428A">
        <w:rPr>
          <w:rFonts w:ascii="Times New Roman" w:hAnsi="Times New Roman" w:cs="Times New Roman"/>
          <w:sz w:val="24"/>
          <w:szCs w:val="24"/>
        </w:rPr>
        <w:t>3</w:t>
      </w:r>
      <w:r w:rsidRPr="00835FA3">
        <w:rPr>
          <w:rFonts w:ascii="Times New Roman" w:hAnsi="Times New Roman" w:cs="Times New Roman"/>
          <w:sz w:val="24"/>
          <w:szCs w:val="24"/>
        </w:rPr>
        <w:t>. Quality in Higher Education: United Arab Emirates Perspective. </w:t>
      </w:r>
      <w:r w:rsidRPr="00835FA3">
        <w:rPr>
          <w:rFonts w:ascii="Times New Roman" w:hAnsi="Times New Roman" w:cs="Times New Roman"/>
          <w:i/>
          <w:iCs/>
          <w:sz w:val="24"/>
          <w:szCs w:val="24"/>
        </w:rPr>
        <w:t>Higher Education Studies</w:t>
      </w:r>
      <w:r w:rsidRPr="00835FA3">
        <w:rPr>
          <w:rFonts w:ascii="Times New Roman" w:hAnsi="Times New Roman" w:cs="Times New Roman"/>
          <w:sz w:val="24"/>
          <w:szCs w:val="24"/>
        </w:rPr>
        <w:t>, </w:t>
      </w:r>
      <w:r w:rsidRPr="00835FA3">
        <w:rPr>
          <w:rFonts w:ascii="Times New Roman" w:hAnsi="Times New Roman" w:cs="Times New Roman"/>
          <w:i/>
          <w:iCs/>
          <w:sz w:val="24"/>
          <w:szCs w:val="24"/>
        </w:rPr>
        <w:t>2</w:t>
      </w:r>
      <w:r w:rsidRPr="00835FA3">
        <w:rPr>
          <w:rFonts w:ascii="Times New Roman" w:hAnsi="Times New Roman" w:cs="Times New Roman"/>
          <w:sz w:val="24"/>
          <w:szCs w:val="24"/>
        </w:rPr>
        <w:t>(4), pp.148-152.</w:t>
      </w:r>
    </w:p>
    <w:p w:rsidR="0013078A" w:rsidRPr="00835FA3" w:rsidRDefault="000A7293" w:rsidP="00450057">
      <w:pPr>
        <w:spacing w:line="480" w:lineRule="auto"/>
        <w:ind w:left="720" w:hanging="720"/>
        <w:rPr>
          <w:rFonts w:ascii="Times New Roman" w:hAnsi="Times New Roman" w:cs="Times New Roman"/>
          <w:sz w:val="24"/>
          <w:szCs w:val="24"/>
        </w:rPr>
      </w:pPr>
      <w:r w:rsidRPr="00835FA3">
        <w:rPr>
          <w:rFonts w:ascii="Times New Roman" w:hAnsi="Times New Roman" w:cs="Times New Roman"/>
          <w:sz w:val="24"/>
          <w:szCs w:val="24"/>
        </w:rPr>
        <w:t>Van Den Hoven, M., and Litz, D.R., 2016. Organizational Metaphors and the Evaluation of Higher Education Programs, Management Practices, and Change Processes: A UAE Case Study. In </w:t>
      </w:r>
      <w:r w:rsidRPr="00835FA3">
        <w:rPr>
          <w:rFonts w:ascii="Times New Roman" w:hAnsi="Times New Roman" w:cs="Times New Roman"/>
          <w:i/>
          <w:iCs/>
          <w:sz w:val="24"/>
          <w:szCs w:val="24"/>
        </w:rPr>
        <w:t>Systemic Knowledge-Based Assessment of Higher Education Programs</w:t>
      </w:r>
      <w:r w:rsidRPr="00835FA3">
        <w:rPr>
          <w:rFonts w:ascii="Times New Roman" w:hAnsi="Times New Roman" w:cs="Times New Roman"/>
          <w:sz w:val="24"/>
          <w:szCs w:val="24"/>
        </w:rPr>
        <w:t> (pp. 43-68). IGI Global.</w:t>
      </w:r>
    </w:p>
    <w:p w:rsidR="003143F9" w:rsidRPr="00835FA3" w:rsidRDefault="000A7293" w:rsidP="00450057">
      <w:pPr>
        <w:spacing w:line="480" w:lineRule="auto"/>
        <w:ind w:left="720" w:hanging="720"/>
        <w:rPr>
          <w:rFonts w:ascii="Times New Roman" w:hAnsi="Times New Roman" w:cs="Times New Roman"/>
          <w:sz w:val="24"/>
          <w:szCs w:val="24"/>
        </w:rPr>
      </w:pPr>
      <w:r w:rsidRPr="00835FA3">
        <w:rPr>
          <w:rFonts w:ascii="Times New Roman" w:hAnsi="Times New Roman" w:cs="Times New Roman"/>
          <w:sz w:val="24"/>
          <w:szCs w:val="24"/>
        </w:rPr>
        <w:t>Westerduin, A., 201</w:t>
      </w:r>
      <w:r w:rsidR="008C1F1B" w:rsidRPr="00835FA3">
        <w:rPr>
          <w:rFonts w:ascii="Times New Roman" w:hAnsi="Times New Roman" w:cs="Times New Roman"/>
          <w:sz w:val="24"/>
          <w:szCs w:val="24"/>
        </w:rPr>
        <w:t>4</w:t>
      </w:r>
      <w:r w:rsidRPr="00835FA3">
        <w:rPr>
          <w:rFonts w:ascii="Times New Roman" w:hAnsi="Times New Roman" w:cs="Times New Roman"/>
          <w:sz w:val="24"/>
          <w:szCs w:val="24"/>
        </w:rPr>
        <w:t>. </w:t>
      </w:r>
      <w:r w:rsidRPr="00835FA3">
        <w:rPr>
          <w:rFonts w:ascii="Times New Roman" w:hAnsi="Times New Roman" w:cs="Times New Roman"/>
          <w:i/>
          <w:iCs/>
          <w:sz w:val="24"/>
          <w:szCs w:val="24"/>
        </w:rPr>
        <w:t>Human resource management practices in western countries and GCC countries; differences, similarities and a future projection</w:t>
      </w:r>
      <w:r w:rsidRPr="00835FA3">
        <w:rPr>
          <w:rFonts w:ascii="Times New Roman" w:hAnsi="Times New Roman" w:cs="Times New Roman"/>
          <w:sz w:val="24"/>
          <w:szCs w:val="24"/>
        </w:rPr>
        <w:t> (Bachelor's thesis, University of Twente).</w:t>
      </w:r>
      <w:r w:rsidR="008C1F1B" w:rsidRPr="00835FA3">
        <w:rPr>
          <w:rFonts w:ascii="Times New Roman" w:hAnsi="Times New Roman" w:cs="Times New Roman"/>
          <w:sz w:val="24"/>
          <w:szCs w:val="24"/>
        </w:rPr>
        <w:t xml:space="preserve"> p.1-82. </w:t>
      </w:r>
    </w:p>
    <w:sectPr w:rsidR="003143F9" w:rsidRPr="00835FA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596E" w:rsidRDefault="00C9596E">
      <w:pPr>
        <w:spacing w:after="0" w:line="240" w:lineRule="auto"/>
      </w:pPr>
      <w:r>
        <w:separator/>
      </w:r>
    </w:p>
  </w:endnote>
  <w:endnote w:type="continuationSeparator" w:id="0">
    <w:p w:rsidR="00C9596E" w:rsidRDefault="00C95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596E" w:rsidRDefault="00C9596E">
      <w:pPr>
        <w:spacing w:after="0" w:line="240" w:lineRule="auto"/>
      </w:pPr>
      <w:r>
        <w:separator/>
      </w:r>
    </w:p>
  </w:footnote>
  <w:footnote w:type="continuationSeparator" w:id="0">
    <w:p w:rsidR="00C9596E" w:rsidRDefault="00C959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8B0" w:rsidRPr="004A6FCA" w:rsidRDefault="000A7293">
    <w:pPr>
      <w:pStyle w:val="Header"/>
      <w:jc w:val="right"/>
      <w:rPr>
        <w:rFonts w:ascii="Times New Roman" w:hAnsi="Times New Roman" w:cs="Times New Roman"/>
        <w:sz w:val="24"/>
        <w:szCs w:val="24"/>
      </w:rPr>
    </w:pPr>
    <w:r w:rsidRPr="004A6FCA">
      <w:rPr>
        <w:rFonts w:ascii="Times New Roman" w:hAnsi="Times New Roman" w:cs="Times New Roman"/>
        <w:sz w:val="24"/>
        <w:szCs w:val="24"/>
      </w:rPr>
      <w:t>HR Challenges</w:t>
    </w:r>
    <w:r>
      <w:rPr>
        <w:rFonts w:ascii="Times New Roman" w:hAnsi="Times New Roman" w:cs="Times New Roman"/>
        <w:sz w:val="24"/>
        <w:szCs w:val="24"/>
      </w:rPr>
      <w:t xml:space="preserve">     </w:t>
    </w:r>
    <w:sdt>
      <w:sdtPr>
        <w:rPr>
          <w:rFonts w:ascii="Times New Roman" w:hAnsi="Times New Roman" w:cs="Times New Roman"/>
          <w:sz w:val="24"/>
          <w:szCs w:val="24"/>
        </w:rPr>
        <w:id w:val="597759669"/>
        <w:docPartObj>
          <w:docPartGallery w:val="Page Numbers (Top of Page)"/>
          <w:docPartUnique/>
        </w:docPartObj>
      </w:sdtPr>
      <w:sdtEndPr>
        <w:rPr>
          <w:noProof/>
        </w:rPr>
      </w:sdtEndPr>
      <w:sdtContent>
        <w:r w:rsidRPr="004A6FCA">
          <w:rPr>
            <w:rFonts w:ascii="Times New Roman" w:hAnsi="Times New Roman" w:cs="Times New Roman"/>
            <w:sz w:val="24"/>
            <w:szCs w:val="24"/>
          </w:rPr>
          <w:fldChar w:fldCharType="begin"/>
        </w:r>
        <w:r w:rsidRPr="004A6FCA">
          <w:rPr>
            <w:rFonts w:ascii="Times New Roman" w:hAnsi="Times New Roman" w:cs="Times New Roman"/>
            <w:sz w:val="24"/>
            <w:szCs w:val="24"/>
          </w:rPr>
          <w:instrText xml:space="preserve"> PAGE   \* MERGEFORMAT </w:instrText>
        </w:r>
        <w:r w:rsidRPr="004A6FCA">
          <w:rPr>
            <w:rFonts w:ascii="Times New Roman" w:hAnsi="Times New Roman" w:cs="Times New Roman"/>
            <w:sz w:val="24"/>
            <w:szCs w:val="24"/>
          </w:rPr>
          <w:fldChar w:fldCharType="separate"/>
        </w:r>
        <w:r w:rsidR="00FA0F03">
          <w:rPr>
            <w:rFonts w:ascii="Times New Roman" w:hAnsi="Times New Roman" w:cs="Times New Roman"/>
            <w:noProof/>
            <w:sz w:val="24"/>
            <w:szCs w:val="24"/>
          </w:rPr>
          <w:t>3</w:t>
        </w:r>
        <w:r w:rsidRPr="004A6FCA">
          <w:rPr>
            <w:rFonts w:ascii="Times New Roman" w:hAnsi="Times New Roman" w:cs="Times New Roman"/>
            <w:noProof/>
            <w:sz w:val="24"/>
            <w:szCs w:val="24"/>
          </w:rPr>
          <w:fldChar w:fldCharType="end"/>
        </w:r>
      </w:sdtContent>
    </w:sdt>
  </w:p>
  <w:p w:rsidR="00A528B0" w:rsidRDefault="00A528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1233B"/>
    <w:multiLevelType w:val="hybridMultilevel"/>
    <w:tmpl w:val="9C90CF40"/>
    <w:lvl w:ilvl="0" w:tplc="AF2A5D08">
      <w:start w:val="1"/>
      <w:numFmt w:val="upperRoman"/>
      <w:lvlText w:val="%1."/>
      <w:lvlJc w:val="right"/>
      <w:pPr>
        <w:ind w:left="720" w:hanging="360"/>
      </w:pPr>
    </w:lvl>
    <w:lvl w:ilvl="1" w:tplc="5BDEC06C" w:tentative="1">
      <w:start w:val="1"/>
      <w:numFmt w:val="lowerLetter"/>
      <w:lvlText w:val="%2."/>
      <w:lvlJc w:val="left"/>
      <w:pPr>
        <w:ind w:left="1440" w:hanging="360"/>
      </w:pPr>
    </w:lvl>
    <w:lvl w:ilvl="2" w:tplc="8ED27BFC" w:tentative="1">
      <w:start w:val="1"/>
      <w:numFmt w:val="lowerRoman"/>
      <w:lvlText w:val="%3."/>
      <w:lvlJc w:val="right"/>
      <w:pPr>
        <w:ind w:left="2160" w:hanging="180"/>
      </w:pPr>
    </w:lvl>
    <w:lvl w:ilvl="3" w:tplc="D68E93B6" w:tentative="1">
      <w:start w:val="1"/>
      <w:numFmt w:val="decimal"/>
      <w:lvlText w:val="%4."/>
      <w:lvlJc w:val="left"/>
      <w:pPr>
        <w:ind w:left="2880" w:hanging="360"/>
      </w:pPr>
    </w:lvl>
    <w:lvl w:ilvl="4" w:tplc="347A8878" w:tentative="1">
      <w:start w:val="1"/>
      <w:numFmt w:val="lowerLetter"/>
      <w:lvlText w:val="%5."/>
      <w:lvlJc w:val="left"/>
      <w:pPr>
        <w:ind w:left="3600" w:hanging="360"/>
      </w:pPr>
    </w:lvl>
    <w:lvl w:ilvl="5" w:tplc="CDD4E4B8" w:tentative="1">
      <w:start w:val="1"/>
      <w:numFmt w:val="lowerRoman"/>
      <w:lvlText w:val="%6."/>
      <w:lvlJc w:val="right"/>
      <w:pPr>
        <w:ind w:left="4320" w:hanging="180"/>
      </w:pPr>
    </w:lvl>
    <w:lvl w:ilvl="6" w:tplc="FDD68074" w:tentative="1">
      <w:start w:val="1"/>
      <w:numFmt w:val="decimal"/>
      <w:lvlText w:val="%7."/>
      <w:lvlJc w:val="left"/>
      <w:pPr>
        <w:ind w:left="5040" w:hanging="360"/>
      </w:pPr>
    </w:lvl>
    <w:lvl w:ilvl="7" w:tplc="40C66018" w:tentative="1">
      <w:start w:val="1"/>
      <w:numFmt w:val="lowerLetter"/>
      <w:lvlText w:val="%8."/>
      <w:lvlJc w:val="left"/>
      <w:pPr>
        <w:ind w:left="5760" w:hanging="360"/>
      </w:pPr>
    </w:lvl>
    <w:lvl w:ilvl="8" w:tplc="0EF2A4A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28B0"/>
    <w:rsid w:val="00012E18"/>
    <w:rsid w:val="00014A4D"/>
    <w:rsid w:val="00016878"/>
    <w:rsid w:val="00020441"/>
    <w:rsid w:val="000304E1"/>
    <w:rsid w:val="00031592"/>
    <w:rsid w:val="00037111"/>
    <w:rsid w:val="00046A1D"/>
    <w:rsid w:val="0005337E"/>
    <w:rsid w:val="00054A97"/>
    <w:rsid w:val="00056A37"/>
    <w:rsid w:val="00061342"/>
    <w:rsid w:val="00062955"/>
    <w:rsid w:val="00062B87"/>
    <w:rsid w:val="00062D8E"/>
    <w:rsid w:val="00064BC7"/>
    <w:rsid w:val="00066203"/>
    <w:rsid w:val="0006777E"/>
    <w:rsid w:val="00072975"/>
    <w:rsid w:val="00080D72"/>
    <w:rsid w:val="00091D18"/>
    <w:rsid w:val="000956C6"/>
    <w:rsid w:val="000A2BA2"/>
    <w:rsid w:val="000A5A8B"/>
    <w:rsid w:val="000A7293"/>
    <w:rsid w:val="000B3ED8"/>
    <w:rsid w:val="000B624F"/>
    <w:rsid w:val="000B7A38"/>
    <w:rsid w:val="000D5F61"/>
    <w:rsid w:val="000E2679"/>
    <w:rsid w:val="001052B0"/>
    <w:rsid w:val="001222D1"/>
    <w:rsid w:val="0013008A"/>
    <w:rsid w:val="00130334"/>
    <w:rsid w:val="0013078A"/>
    <w:rsid w:val="00133134"/>
    <w:rsid w:val="0013365D"/>
    <w:rsid w:val="00136D85"/>
    <w:rsid w:val="00136ED3"/>
    <w:rsid w:val="0015472E"/>
    <w:rsid w:val="001576CE"/>
    <w:rsid w:val="00173869"/>
    <w:rsid w:val="00181ECF"/>
    <w:rsid w:val="00196FEB"/>
    <w:rsid w:val="001A053C"/>
    <w:rsid w:val="001B0D87"/>
    <w:rsid w:val="001B4492"/>
    <w:rsid w:val="001B5990"/>
    <w:rsid w:val="001B6EAD"/>
    <w:rsid w:val="001C2F96"/>
    <w:rsid w:val="001D3D97"/>
    <w:rsid w:val="001D5ADB"/>
    <w:rsid w:val="001D7331"/>
    <w:rsid w:val="001E0F3B"/>
    <w:rsid w:val="001F27AE"/>
    <w:rsid w:val="001F6D43"/>
    <w:rsid w:val="00213715"/>
    <w:rsid w:val="0021797D"/>
    <w:rsid w:val="002303EB"/>
    <w:rsid w:val="0024054A"/>
    <w:rsid w:val="0024157A"/>
    <w:rsid w:val="00243921"/>
    <w:rsid w:val="00247728"/>
    <w:rsid w:val="00251118"/>
    <w:rsid w:val="0025326F"/>
    <w:rsid w:val="002544B2"/>
    <w:rsid w:val="00257C39"/>
    <w:rsid w:val="00257C64"/>
    <w:rsid w:val="00261621"/>
    <w:rsid w:val="00264719"/>
    <w:rsid w:val="0028342A"/>
    <w:rsid w:val="002A140E"/>
    <w:rsid w:val="002B1336"/>
    <w:rsid w:val="002B2436"/>
    <w:rsid w:val="002B332E"/>
    <w:rsid w:val="002B7EB0"/>
    <w:rsid w:val="002C38E1"/>
    <w:rsid w:val="002C4AB7"/>
    <w:rsid w:val="002D353B"/>
    <w:rsid w:val="002D443B"/>
    <w:rsid w:val="002E6E4E"/>
    <w:rsid w:val="002F12D5"/>
    <w:rsid w:val="002F1AFA"/>
    <w:rsid w:val="002F2E73"/>
    <w:rsid w:val="003047E0"/>
    <w:rsid w:val="003070AF"/>
    <w:rsid w:val="00310864"/>
    <w:rsid w:val="003113A8"/>
    <w:rsid w:val="003143F9"/>
    <w:rsid w:val="00315110"/>
    <w:rsid w:val="00317299"/>
    <w:rsid w:val="003237A8"/>
    <w:rsid w:val="00324642"/>
    <w:rsid w:val="003474EB"/>
    <w:rsid w:val="00347810"/>
    <w:rsid w:val="00350113"/>
    <w:rsid w:val="00353993"/>
    <w:rsid w:val="00363BD3"/>
    <w:rsid w:val="0036681D"/>
    <w:rsid w:val="00367F44"/>
    <w:rsid w:val="003712F1"/>
    <w:rsid w:val="0037262A"/>
    <w:rsid w:val="0037695A"/>
    <w:rsid w:val="00381AE2"/>
    <w:rsid w:val="0038357C"/>
    <w:rsid w:val="00396FF2"/>
    <w:rsid w:val="003B6F0B"/>
    <w:rsid w:val="003C17A1"/>
    <w:rsid w:val="003C28F4"/>
    <w:rsid w:val="003C7CB1"/>
    <w:rsid w:val="003D1B91"/>
    <w:rsid w:val="003D3775"/>
    <w:rsid w:val="003D4107"/>
    <w:rsid w:val="003E194E"/>
    <w:rsid w:val="003E4667"/>
    <w:rsid w:val="003F0A32"/>
    <w:rsid w:val="003F43B3"/>
    <w:rsid w:val="003F557B"/>
    <w:rsid w:val="003F625C"/>
    <w:rsid w:val="003F7056"/>
    <w:rsid w:val="004076C1"/>
    <w:rsid w:val="00410B6D"/>
    <w:rsid w:val="00417755"/>
    <w:rsid w:val="00417B50"/>
    <w:rsid w:val="0042013D"/>
    <w:rsid w:val="00426AB8"/>
    <w:rsid w:val="004300A4"/>
    <w:rsid w:val="00431846"/>
    <w:rsid w:val="004343C4"/>
    <w:rsid w:val="004431B1"/>
    <w:rsid w:val="00450057"/>
    <w:rsid w:val="0045581C"/>
    <w:rsid w:val="00455DB8"/>
    <w:rsid w:val="004578DD"/>
    <w:rsid w:val="00462538"/>
    <w:rsid w:val="00463AC4"/>
    <w:rsid w:val="0046705B"/>
    <w:rsid w:val="00475C97"/>
    <w:rsid w:val="00494DC1"/>
    <w:rsid w:val="004A15E5"/>
    <w:rsid w:val="004A6FCA"/>
    <w:rsid w:val="004B70C4"/>
    <w:rsid w:val="004E40F1"/>
    <w:rsid w:val="004E713B"/>
    <w:rsid w:val="004E798D"/>
    <w:rsid w:val="004F5DF1"/>
    <w:rsid w:val="004F7A17"/>
    <w:rsid w:val="0050415E"/>
    <w:rsid w:val="00507CE3"/>
    <w:rsid w:val="00511BE2"/>
    <w:rsid w:val="00513302"/>
    <w:rsid w:val="00513C56"/>
    <w:rsid w:val="00521BDD"/>
    <w:rsid w:val="0052366A"/>
    <w:rsid w:val="0052434C"/>
    <w:rsid w:val="005323F4"/>
    <w:rsid w:val="00547AF7"/>
    <w:rsid w:val="00556DCB"/>
    <w:rsid w:val="005600A1"/>
    <w:rsid w:val="00561B76"/>
    <w:rsid w:val="005650E6"/>
    <w:rsid w:val="005720A8"/>
    <w:rsid w:val="005768E8"/>
    <w:rsid w:val="005813A8"/>
    <w:rsid w:val="00581A11"/>
    <w:rsid w:val="00586178"/>
    <w:rsid w:val="005868DE"/>
    <w:rsid w:val="00593061"/>
    <w:rsid w:val="0059382C"/>
    <w:rsid w:val="005A7B2D"/>
    <w:rsid w:val="005B05E6"/>
    <w:rsid w:val="005B7D3A"/>
    <w:rsid w:val="005C21A1"/>
    <w:rsid w:val="005C598C"/>
    <w:rsid w:val="005C69D3"/>
    <w:rsid w:val="005D6BD3"/>
    <w:rsid w:val="005D7272"/>
    <w:rsid w:val="005E6D6F"/>
    <w:rsid w:val="00604D7B"/>
    <w:rsid w:val="006116FB"/>
    <w:rsid w:val="006159FF"/>
    <w:rsid w:val="0062056C"/>
    <w:rsid w:val="00625B2D"/>
    <w:rsid w:val="00627846"/>
    <w:rsid w:val="0063053A"/>
    <w:rsid w:val="00630C61"/>
    <w:rsid w:val="0063211B"/>
    <w:rsid w:val="0063720B"/>
    <w:rsid w:val="006461A1"/>
    <w:rsid w:val="006523FD"/>
    <w:rsid w:val="00656B00"/>
    <w:rsid w:val="006602EE"/>
    <w:rsid w:val="00666B77"/>
    <w:rsid w:val="0067478F"/>
    <w:rsid w:val="00674A72"/>
    <w:rsid w:val="006761B0"/>
    <w:rsid w:val="006775EB"/>
    <w:rsid w:val="00682958"/>
    <w:rsid w:val="006945EB"/>
    <w:rsid w:val="00695F90"/>
    <w:rsid w:val="006B3E83"/>
    <w:rsid w:val="006C3CD9"/>
    <w:rsid w:val="006C7CB0"/>
    <w:rsid w:val="006D27E0"/>
    <w:rsid w:val="006F26BB"/>
    <w:rsid w:val="00704E17"/>
    <w:rsid w:val="00711B46"/>
    <w:rsid w:val="00715CB0"/>
    <w:rsid w:val="00727C5B"/>
    <w:rsid w:val="0074127B"/>
    <w:rsid w:val="00741761"/>
    <w:rsid w:val="00746242"/>
    <w:rsid w:val="007466FD"/>
    <w:rsid w:val="00751D82"/>
    <w:rsid w:val="00757441"/>
    <w:rsid w:val="00765E0A"/>
    <w:rsid w:val="00772A75"/>
    <w:rsid w:val="00777E9A"/>
    <w:rsid w:val="00787481"/>
    <w:rsid w:val="007918E9"/>
    <w:rsid w:val="007A24BA"/>
    <w:rsid w:val="007A32DA"/>
    <w:rsid w:val="007B2645"/>
    <w:rsid w:val="007B395D"/>
    <w:rsid w:val="007C1F3F"/>
    <w:rsid w:val="007C32AC"/>
    <w:rsid w:val="007C42A7"/>
    <w:rsid w:val="007E0BC8"/>
    <w:rsid w:val="007E622F"/>
    <w:rsid w:val="007F1035"/>
    <w:rsid w:val="007F6E84"/>
    <w:rsid w:val="00803D90"/>
    <w:rsid w:val="00812907"/>
    <w:rsid w:val="00814529"/>
    <w:rsid w:val="0082037A"/>
    <w:rsid w:val="0083337B"/>
    <w:rsid w:val="00835416"/>
    <w:rsid w:val="00835FA3"/>
    <w:rsid w:val="00854057"/>
    <w:rsid w:val="008628EB"/>
    <w:rsid w:val="00864A3C"/>
    <w:rsid w:val="00867C7D"/>
    <w:rsid w:val="00872370"/>
    <w:rsid w:val="0087790F"/>
    <w:rsid w:val="008808A6"/>
    <w:rsid w:val="00887FA0"/>
    <w:rsid w:val="00893256"/>
    <w:rsid w:val="00893AEF"/>
    <w:rsid w:val="0089688E"/>
    <w:rsid w:val="008A0FE9"/>
    <w:rsid w:val="008A3C5E"/>
    <w:rsid w:val="008A43B0"/>
    <w:rsid w:val="008A5069"/>
    <w:rsid w:val="008B2DBC"/>
    <w:rsid w:val="008B3401"/>
    <w:rsid w:val="008B3474"/>
    <w:rsid w:val="008B4EAC"/>
    <w:rsid w:val="008B69D1"/>
    <w:rsid w:val="008C1F1B"/>
    <w:rsid w:val="008D4855"/>
    <w:rsid w:val="008D5FA5"/>
    <w:rsid w:val="008E17DA"/>
    <w:rsid w:val="008E4F7C"/>
    <w:rsid w:val="008E6DCD"/>
    <w:rsid w:val="008F21D7"/>
    <w:rsid w:val="00904D04"/>
    <w:rsid w:val="0092692D"/>
    <w:rsid w:val="00931D46"/>
    <w:rsid w:val="00932CAA"/>
    <w:rsid w:val="00940D64"/>
    <w:rsid w:val="009454C2"/>
    <w:rsid w:val="0094644C"/>
    <w:rsid w:val="009660E5"/>
    <w:rsid w:val="00970E7C"/>
    <w:rsid w:val="00986709"/>
    <w:rsid w:val="009910A2"/>
    <w:rsid w:val="009913DA"/>
    <w:rsid w:val="009A0342"/>
    <w:rsid w:val="009A13AB"/>
    <w:rsid w:val="009D004C"/>
    <w:rsid w:val="009E19DA"/>
    <w:rsid w:val="00A05260"/>
    <w:rsid w:val="00A06EC3"/>
    <w:rsid w:val="00A11777"/>
    <w:rsid w:val="00A225D8"/>
    <w:rsid w:val="00A2462D"/>
    <w:rsid w:val="00A30490"/>
    <w:rsid w:val="00A37A77"/>
    <w:rsid w:val="00A37EE8"/>
    <w:rsid w:val="00A413DB"/>
    <w:rsid w:val="00A479C0"/>
    <w:rsid w:val="00A5096F"/>
    <w:rsid w:val="00A5185B"/>
    <w:rsid w:val="00A528B0"/>
    <w:rsid w:val="00A5525E"/>
    <w:rsid w:val="00A61275"/>
    <w:rsid w:val="00A65CBB"/>
    <w:rsid w:val="00A74C31"/>
    <w:rsid w:val="00AA4923"/>
    <w:rsid w:val="00AA4A1F"/>
    <w:rsid w:val="00AA5259"/>
    <w:rsid w:val="00AA5DB7"/>
    <w:rsid w:val="00AA6A30"/>
    <w:rsid w:val="00AC584D"/>
    <w:rsid w:val="00AC593B"/>
    <w:rsid w:val="00AD6DE3"/>
    <w:rsid w:val="00AE6625"/>
    <w:rsid w:val="00AE66AB"/>
    <w:rsid w:val="00B06307"/>
    <w:rsid w:val="00B11A22"/>
    <w:rsid w:val="00B14810"/>
    <w:rsid w:val="00B17275"/>
    <w:rsid w:val="00B373A4"/>
    <w:rsid w:val="00B41323"/>
    <w:rsid w:val="00B41EA1"/>
    <w:rsid w:val="00B73F91"/>
    <w:rsid w:val="00B804FB"/>
    <w:rsid w:val="00B83E32"/>
    <w:rsid w:val="00BB1A00"/>
    <w:rsid w:val="00BB2A88"/>
    <w:rsid w:val="00BC1B2C"/>
    <w:rsid w:val="00BC78F1"/>
    <w:rsid w:val="00BD0A99"/>
    <w:rsid w:val="00BD0ABB"/>
    <w:rsid w:val="00BD3DBE"/>
    <w:rsid w:val="00BD400E"/>
    <w:rsid w:val="00BF2A44"/>
    <w:rsid w:val="00BF4F50"/>
    <w:rsid w:val="00C20A18"/>
    <w:rsid w:val="00C330CE"/>
    <w:rsid w:val="00C34013"/>
    <w:rsid w:val="00C36EE0"/>
    <w:rsid w:val="00C400EC"/>
    <w:rsid w:val="00C47214"/>
    <w:rsid w:val="00C5237C"/>
    <w:rsid w:val="00C618C0"/>
    <w:rsid w:val="00C622CE"/>
    <w:rsid w:val="00C636A0"/>
    <w:rsid w:val="00C640AA"/>
    <w:rsid w:val="00C66D10"/>
    <w:rsid w:val="00C704AA"/>
    <w:rsid w:val="00C81FA8"/>
    <w:rsid w:val="00C9596E"/>
    <w:rsid w:val="00CA62EF"/>
    <w:rsid w:val="00CB7AA3"/>
    <w:rsid w:val="00CB7F01"/>
    <w:rsid w:val="00CC26E9"/>
    <w:rsid w:val="00CC3DE8"/>
    <w:rsid w:val="00CC4BD3"/>
    <w:rsid w:val="00CC5657"/>
    <w:rsid w:val="00CD3C21"/>
    <w:rsid w:val="00CF0518"/>
    <w:rsid w:val="00CF12D2"/>
    <w:rsid w:val="00CF44A3"/>
    <w:rsid w:val="00D02298"/>
    <w:rsid w:val="00D03AA9"/>
    <w:rsid w:val="00D12CB3"/>
    <w:rsid w:val="00D15C02"/>
    <w:rsid w:val="00D16CB9"/>
    <w:rsid w:val="00D20717"/>
    <w:rsid w:val="00D20F04"/>
    <w:rsid w:val="00D3518C"/>
    <w:rsid w:val="00D3698F"/>
    <w:rsid w:val="00D4206C"/>
    <w:rsid w:val="00D4428A"/>
    <w:rsid w:val="00D534FE"/>
    <w:rsid w:val="00D57D34"/>
    <w:rsid w:val="00D6488A"/>
    <w:rsid w:val="00D730B6"/>
    <w:rsid w:val="00D73114"/>
    <w:rsid w:val="00D81F1F"/>
    <w:rsid w:val="00D91591"/>
    <w:rsid w:val="00D97D45"/>
    <w:rsid w:val="00DA12B7"/>
    <w:rsid w:val="00DA24C4"/>
    <w:rsid w:val="00DB3025"/>
    <w:rsid w:val="00DB35EA"/>
    <w:rsid w:val="00DB4B41"/>
    <w:rsid w:val="00DD5D14"/>
    <w:rsid w:val="00DE0409"/>
    <w:rsid w:val="00DF35A4"/>
    <w:rsid w:val="00DF5CC6"/>
    <w:rsid w:val="00E04C1E"/>
    <w:rsid w:val="00E04F99"/>
    <w:rsid w:val="00E05B1D"/>
    <w:rsid w:val="00E07B99"/>
    <w:rsid w:val="00E12C4B"/>
    <w:rsid w:val="00E12FD0"/>
    <w:rsid w:val="00E432AD"/>
    <w:rsid w:val="00E445D9"/>
    <w:rsid w:val="00E5413D"/>
    <w:rsid w:val="00E60607"/>
    <w:rsid w:val="00E6421C"/>
    <w:rsid w:val="00E647B1"/>
    <w:rsid w:val="00E64CB3"/>
    <w:rsid w:val="00E92B43"/>
    <w:rsid w:val="00E96DBA"/>
    <w:rsid w:val="00EA5F2B"/>
    <w:rsid w:val="00EA6775"/>
    <w:rsid w:val="00EB028B"/>
    <w:rsid w:val="00EB0914"/>
    <w:rsid w:val="00EB5169"/>
    <w:rsid w:val="00EC009D"/>
    <w:rsid w:val="00EC04E5"/>
    <w:rsid w:val="00ED0C51"/>
    <w:rsid w:val="00ED7D8A"/>
    <w:rsid w:val="00EF11EA"/>
    <w:rsid w:val="00EF3250"/>
    <w:rsid w:val="00F014A8"/>
    <w:rsid w:val="00F256AA"/>
    <w:rsid w:val="00F274C8"/>
    <w:rsid w:val="00F279F2"/>
    <w:rsid w:val="00F317CF"/>
    <w:rsid w:val="00F37E2D"/>
    <w:rsid w:val="00F41BA7"/>
    <w:rsid w:val="00F43751"/>
    <w:rsid w:val="00F54FDE"/>
    <w:rsid w:val="00F57637"/>
    <w:rsid w:val="00F6482B"/>
    <w:rsid w:val="00F81815"/>
    <w:rsid w:val="00F8239D"/>
    <w:rsid w:val="00F83B2C"/>
    <w:rsid w:val="00F8789A"/>
    <w:rsid w:val="00F92366"/>
    <w:rsid w:val="00F93392"/>
    <w:rsid w:val="00FA0F03"/>
    <w:rsid w:val="00FA4B1E"/>
    <w:rsid w:val="00FA6AFB"/>
    <w:rsid w:val="00FB14AC"/>
    <w:rsid w:val="00FB5003"/>
    <w:rsid w:val="00FD133D"/>
    <w:rsid w:val="00FD4734"/>
    <w:rsid w:val="00FE5B90"/>
    <w:rsid w:val="00FE6B01"/>
    <w:rsid w:val="00FF05A8"/>
    <w:rsid w:val="00FF6103"/>
    <w:rsid w:val="00FF6ADD"/>
    <w:rsid w:val="00FF6C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28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28B0"/>
  </w:style>
  <w:style w:type="paragraph" w:styleId="Footer">
    <w:name w:val="footer"/>
    <w:basedOn w:val="Normal"/>
    <w:link w:val="FooterChar"/>
    <w:uiPriority w:val="99"/>
    <w:unhideWhenUsed/>
    <w:rsid w:val="00A528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28B0"/>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861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6178"/>
    <w:rPr>
      <w:rFonts w:ascii="Segoe UI" w:hAnsi="Segoe UI" w:cs="Segoe UI"/>
      <w:sz w:val="18"/>
      <w:szCs w:val="18"/>
    </w:rPr>
  </w:style>
  <w:style w:type="paragraph" w:styleId="ListParagraph">
    <w:name w:val="List Paragraph"/>
    <w:basedOn w:val="Normal"/>
    <w:uiPriority w:val="34"/>
    <w:qFormat/>
    <w:rsid w:val="00B373A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28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28B0"/>
  </w:style>
  <w:style w:type="paragraph" w:styleId="Footer">
    <w:name w:val="footer"/>
    <w:basedOn w:val="Normal"/>
    <w:link w:val="FooterChar"/>
    <w:uiPriority w:val="99"/>
    <w:unhideWhenUsed/>
    <w:rsid w:val="00A528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28B0"/>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861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6178"/>
    <w:rPr>
      <w:rFonts w:ascii="Segoe UI" w:hAnsi="Segoe UI" w:cs="Segoe UI"/>
      <w:sz w:val="18"/>
      <w:szCs w:val="18"/>
    </w:rPr>
  </w:style>
  <w:style w:type="paragraph" w:styleId="ListParagraph">
    <w:name w:val="List Paragraph"/>
    <w:basedOn w:val="Normal"/>
    <w:uiPriority w:val="34"/>
    <w:qFormat/>
    <w:rsid w:val="00B373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1D2A1BE9-F069-4E82-AD93-A85D46B15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2818</Words>
  <Characters>16066</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Bobby</dc:creator>
  <cp:lastModifiedBy>d</cp:lastModifiedBy>
  <cp:revision>3</cp:revision>
  <dcterms:created xsi:type="dcterms:W3CDTF">2018-10-11T14:31:00Z</dcterms:created>
  <dcterms:modified xsi:type="dcterms:W3CDTF">2018-10-11T14:34:00Z</dcterms:modified>
</cp:coreProperties>
</file>